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A5C" w:rsidRPr="00DE3446" w:rsidRDefault="00FA24F1" w:rsidP="00DE3446">
      <w:pPr>
        <w:spacing w:after="0"/>
        <w:ind w:left="120"/>
        <w:jc w:val="center"/>
        <w:rPr>
          <w:lang w:val="ru-RU"/>
        </w:rPr>
        <w:sectPr w:rsidR="00E11A5C" w:rsidRPr="00DE3446">
          <w:pgSz w:w="11906" w:h="16383"/>
          <w:pgMar w:top="1134" w:right="850" w:bottom="1134" w:left="1701" w:header="720" w:footer="720" w:gutter="0"/>
          <w:cols w:space="720"/>
        </w:sectPr>
      </w:pPr>
      <w:bookmarkStart w:id="0" w:name="block-5930323"/>
      <w:r>
        <w:rPr>
          <w:rFonts w:ascii="Times New Roman" w:hAnsi="Times New Roman"/>
          <w:b/>
          <w:noProof/>
          <w:color w:val="000000"/>
          <w:sz w:val="28"/>
          <w:lang w:val="ru-RU" w:eastAsia="ru-RU"/>
        </w:rPr>
        <w:drawing>
          <wp:inline distT="0" distB="0" distL="0" distR="0">
            <wp:extent cx="5940425" cy="8396932"/>
            <wp:effectExtent l="19050" t="0" r="3175" b="0"/>
            <wp:docPr id="1" name="Рисунок 1" descr="C:\Users\Nadejda\Documents\IMG_20231024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dejda\Documents\IMG_20231024_0006.jpg"/>
                    <pic:cNvPicPr>
                      <a:picLocks noChangeAspect="1" noChangeArrowheads="1"/>
                    </pic:cNvPicPr>
                  </pic:nvPicPr>
                  <pic:blipFill>
                    <a:blip r:embed="rId5" cstate="print"/>
                    <a:srcRect/>
                    <a:stretch>
                      <a:fillRect/>
                    </a:stretch>
                  </pic:blipFill>
                  <pic:spPr bwMode="auto">
                    <a:xfrm>
                      <a:off x="0" y="0"/>
                      <a:ext cx="5940425" cy="8396932"/>
                    </a:xfrm>
                    <a:prstGeom prst="rect">
                      <a:avLst/>
                    </a:prstGeom>
                    <a:noFill/>
                    <a:ln w="9525">
                      <a:noFill/>
                      <a:miter lim="800000"/>
                      <a:headEnd/>
                      <a:tailEnd/>
                    </a:ln>
                  </pic:spPr>
                </pic:pic>
              </a:graphicData>
            </a:graphic>
          </wp:inline>
        </w:drawing>
      </w:r>
    </w:p>
    <w:p w:rsidR="00E11A5C" w:rsidRDefault="00E11A5C" w:rsidP="00DE3446">
      <w:pPr>
        <w:spacing w:after="0"/>
        <w:rPr>
          <w:rFonts w:ascii="Times New Roman" w:hAnsi="Times New Roman" w:cs="Times New Roman"/>
          <w:b/>
          <w:color w:val="000000"/>
          <w:sz w:val="28"/>
          <w:szCs w:val="28"/>
          <w:lang w:val="ru-RU"/>
        </w:rPr>
      </w:pPr>
      <w:bookmarkStart w:id="1" w:name="_Toc118729915"/>
      <w:bookmarkStart w:id="2" w:name="block-5930324"/>
      <w:bookmarkEnd w:id="0"/>
      <w:bookmarkEnd w:id="1"/>
    </w:p>
    <w:p w:rsidR="00DF2925" w:rsidRPr="00C1154D" w:rsidRDefault="00F1589D" w:rsidP="00DE3446">
      <w:pPr>
        <w:spacing w:after="0"/>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ПОЯСНИТЕЛЬНАЯ ЗАПИСКА</w:t>
      </w:r>
    </w:p>
    <w:p w:rsidR="00DF2925" w:rsidRPr="00C1154D" w:rsidRDefault="00F1589D">
      <w:pPr>
        <w:spacing w:after="0"/>
        <w:ind w:firstLine="600"/>
        <w:jc w:val="both"/>
        <w:rPr>
          <w:rFonts w:ascii="Times New Roman" w:hAnsi="Times New Roman" w:cs="Times New Roman"/>
          <w:sz w:val="28"/>
          <w:szCs w:val="28"/>
        </w:rPr>
      </w:pPr>
      <w:r w:rsidRPr="00C1154D">
        <w:rPr>
          <w:rFonts w:ascii="Times New Roman" w:hAnsi="Times New Roman" w:cs="Times New Roman"/>
          <w:color w:val="000000"/>
          <w:sz w:val="28"/>
          <w:szCs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C1154D">
        <w:rPr>
          <w:rFonts w:ascii="Times New Roman" w:hAnsi="Times New Roman" w:cs="Times New Roman"/>
          <w:color w:val="000000"/>
          <w:sz w:val="28"/>
          <w:szCs w:val="28"/>
        </w:rPr>
        <w:t>2015 № 996 - р.).​</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w:t>
      </w:r>
      <w:r w:rsidRPr="00C1154D">
        <w:rPr>
          <w:rFonts w:ascii="Times New Roman" w:hAnsi="Times New Roman" w:cs="Times New Roman"/>
          <w:color w:val="000000"/>
          <w:sz w:val="28"/>
          <w:szCs w:val="28"/>
          <w:lang w:val="ru-RU"/>
        </w:rPr>
        <w:lastRenderedPageBreak/>
        <w:t>вещественного состава окружающего мира, осознания взаимосвязи между строением веществ, их свойствами и возможными областями применения.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w:t>
      </w:r>
      <w:r w:rsidRPr="00C1154D">
        <w:rPr>
          <w:rFonts w:ascii="Times New Roman" w:hAnsi="Times New Roman" w:cs="Times New Roman"/>
          <w:color w:val="000000"/>
          <w:sz w:val="28"/>
          <w:szCs w:val="28"/>
          <w:lang w:val="ru-RU"/>
        </w:rPr>
        <w:lastRenderedPageBreak/>
        <w:t xml:space="preserve">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w:t>
      </w:r>
      <w:r w:rsidRPr="00C1154D">
        <w:rPr>
          <w:rFonts w:ascii="Times New Roman" w:hAnsi="Times New Roman" w:cs="Times New Roman"/>
          <w:color w:val="000000"/>
          <w:sz w:val="28"/>
          <w:szCs w:val="28"/>
          <w:lang w:val="ru-RU"/>
        </w:rPr>
        <w:lastRenderedPageBreak/>
        <w:t>методической точки зрения такой подход к определению целей изучения предмета является вполне оправданным.</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Согласно данной точке зрения главными целями изучения предмета «Химия» на базовом уровне (10 –11 кл.) являются:</w:t>
      </w:r>
    </w:p>
    <w:p w:rsidR="00DF2925" w:rsidRPr="00C1154D" w:rsidRDefault="00F1589D">
      <w:pPr>
        <w:numPr>
          <w:ilvl w:val="0"/>
          <w:numId w:val="1"/>
        </w:numPr>
        <w:spacing w:after="0" w:line="264" w:lineRule="auto"/>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DF2925" w:rsidRPr="00C1154D" w:rsidRDefault="00F1589D">
      <w:pPr>
        <w:numPr>
          <w:ilvl w:val="0"/>
          <w:numId w:val="1"/>
        </w:numPr>
        <w:spacing w:after="0" w:line="264" w:lineRule="auto"/>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DF2925" w:rsidRPr="00C1154D" w:rsidRDefault="00F1589D">
      <w:pPr>
        <w:numPr>
          <w:ilvl w:val="0"/>
          <w:numId w:val="1"/>
        </w:numPr>
        <w:spacing w:after="0" w:line="264" w:lineRule="auto"/>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В связи с этим при изучении предмета «Химия» доминирующее значение приобретают такие цели и задачи, как:</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w:t>
      </w:r>
      <w:r w:rsidRPr="00C1154D">
        <w:rPr>
          <w:rFonts w:ascii="Times New Roman" w:hAnsi="Times New Roman" w:cs="Times New Roman"/>
          <w:color w:val="000000"/>
          <w:sz w:val="28"/>
          <w:szCs w:val="28"/>
          <w:lang w:val="ru-RU"/>
        </w:rPr>
        <w:lastRenderedPageBreak/>
        <w:t>экологической безопасности характера влияния веществ и химических процессов на организм человека и природную среду;</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DF2925" w:rsidRPr="00C1154D" w:rsidRDefault="00F1589D" w:rsidP="00DE3446">
      <w:pPr>
        <w:spacing w:after="0" w:line="264" w:lineRule="auto"/>
        <w:ind w:firstLine="600"/>
        <w:jc w:val="both"/>
        <w:rPr>
          <w:rFonts w:ascii="Times New Roman" w:hAnsi="Times New Roman" w:cs="Times New Roman"/>
          <w:sz w:val="28"/>
          <w:szCs w:val="28"/>
          <w:lang w:val="ru-RU"/>
        </w:rPr>
        <w:sectPr w:rsidR="00DF2925" w:rsidRPr="00C1154D">
          <w:pgSz w:w="11906" w:h="16383"/>
          <w:pgMar w:top="1134" w:right="850" w:bottom="1134" w:left="1701" w:header="720" w:footer="720" w:gutter="0"/>
          <w:cols w:space="720"/>
        </w:sectPr>
      </w:pPr>
      <w:r w:rsidRPr="00C1154D">
        <w:rPr>
          <w:rFonts w:ascii="Times New Roman" w:hAnsi="Times New Roman" w:cs="Times New Roman"/>
          <w:color w:val="000000"/>
          <w:sz w:val="28"/>
          <w:szCs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DF2925" w:rsidRPr="00C1154D" w:rsidRDefault="00F1589D" w:rsidP="00DE3446">
      <w:pPr>
        <w:spacing w:after="0" w:line="264" w:lineRule="auto"/>
        <w:jc w:val="both"/>
        <w:rPr>
          <w:rFonts w:ascii="Times New Roman" w:hAnsi="Times New Roman" w:cs="Times New Roman"/>
          <w:sz w:val="28"/>
          <w:szCs w:val="28"/>
          <w:lang w:val="ru-RU"/>
        </w:rPr>
      </w:pPr>
      <w:bookmarkStart w:id="3" w:name="block-5930325"/>
      <w:bookmarkEnd w:id="2"/>
      <w:r w:rsidRPr="00C1154D">
        <w:rPr>
          <w:rFonts w:ascii="Times New Roman" w:hAnsi="Times New Roman" w:cs="Times New Roman"/>
          <w:b/>
          <w:color w:val="000000"/>
          <w:sz w:val="28"/>
          <w:szCs w:val="28"/>
          <w:lang w:val="ru-RU"/>
        </w:rPr>
        <w:lastRenderedPageBreak/>
        <w:t>СОДЕРЖАНИЕ ОБУЧЕНИЯ</w:t>
      </w:r>
    </w:p>
    <w:p w:rsidR="00DF2925" w:rsidRPr="00C1154D" w:rsidRDefault="00DF2925">
      <w:pPr>
        <w:spacing w:after="0" w:line="264" w:lineRule="auto"/>
        <w:ind w:left="120"/>
        <w:jc w:val="both"/>
        <w:rPr>
          <w:rFonts w:ascii="Times New Roman" w:hAnsi="Times New Roman" w:cs="Times New Roman"/>
          <w:sz w:val="28"/>
          <w:szCs w:val="28"/>
          <w:lang w:val="ru-RU"/>
        </w:rPr>
      </w:pPr>
    </w:p>
    <w:p w:rsidR="00DF2925" w:rsidRPr="00C1154D" w:rsidRDefault="00F1589D">
      <w:pPr>
        <w:spacing w:after="0" w:line="264" w:lineRule="auto"/>
        <w:ind w:left="12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10 КЛАСС</w:t>
      </w:r>
      <w:r w:rsidRPr="00C1154D">
        <w:rPr>
          <w:rFonts w:ascii="Times New Roman" w:hAnsi="Times New Roman" w:cs="Times New Roman"/>
          <w:color w:val="000000"/>
          <w:sz w:val="28"/>
          <w:szCs w:val="28"/>
          <w:lang w:val="ru-RU"/>
        </w:rPr>
        <w:t xml:space="preserve"> </w:t>
      </w:r>
    </w:p>
    <w:p w:rsidR="00DF2925" w:rsidRPr="00C1154D" w:rsidRDefault="00DF2925">
      <w:pPr>
        <w:spacing w:after="0" w:line="264" w:lineRule="auto"/>
        <w:ind w:left="120"/>
        <w:jc w:val="both"/>
        <w:rPr>
          <w:rFonts w:ascii="Times New Roman" w:hAnsi="Times New Roman" w:cs="Times New Roman"/>
          <w:sz w:val="28"/>
          <w:szCs w:val="28"/>
          <w:lang w:val="ru-RU"/>
        </w:rPr>
      </w:pPr>
    </w:p>
    <w:p w:rsidR="00DF2925" w:rsidRPr="00C1154D" w:rsidRDefault="00F1589D">
      <w:pPr>
        <w:spacing w:after="0" w:line="264" w:lineRule="auto"/>
        <w:ind w:left="12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ОРГАНИЧЕСКАЯ ХИМИЯ</w:t>
      </w:r>
    </w:p>
    <w:p w:rsidR="00DF2925" w:rsidRPr="00C1154D" w:rsidRDefault="00DF2925">
      <w:pPr>
        <w:spacing w:after="0" w:line="264" w:lineRule="auto"/>
        <w:ind w:left="120"/>
        <w:jc w:val="both"/>
        <w:rPr>
          <w:rFonts w:ascii="Times New Roman" w:hAnsi="Times New Roman" w:cs="Times New Roman"/>
          <w:sz w:val="28"/>
          <w:szCs w:val="28"/>
          <w:lang w:val="ru-RU"/>
        </w:rPr>
      </w:pP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Теоретические основы органической химии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Углеводороды</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C1154D">
        <w:rPr>
          <w:rFonts w:ascii="Times New Roman" w:hAnsi="Times New Roman" w:cs="Times New Roman"/>
          <w:i/>
          <w:color w:val="000000"/>
          <w:sz w:val="28"/>
          <w:szCs w:val="28"/>
          <w:lang w:val="ru-RU"/>
        </w:rPr>
        <w:t xml:space="preserve">Толуол: состав, строение, физические и химические свойства (реакции </w:t>
      </w:r>
      <w:r w:rsidRPr="00C1154D">
        <w:rPr>
          <w:rFonts w:ascii="Times New Roman" w:hAnsi="Times New Roman" w:cs="Times New Roman"/>
          <w:i/>
          <w:color w:val="000000"/>
          <w:sz w:val="28"/>
          <w:szCs w:val="28"/>
          <w:lang w:val="ru-RU"/>
        </w:rPr>
        <w:lastRenderedPageBreak/>
        <w:t>галогенирования и нитрования), получение и применение.</w:t>
      </w:r>
      <w:r w:rsidRPr="00C1154D">
        <w:rPr>
          <w:rFonts w:ascii="Times New Roman" w:hAnsi="Times New Roman" w:cs="Times New Roman"/>
          <w:color w:val="000000"/>
          <w:sz w:val="28"/>
          <w:szCs w:val="28"/>
          <w:lang w:val="ru-RU"/>
        </w:rPr>
        <w:t xml:space="preserve"> Токсичность аренов. Генетическая связь между углеводородами, принадлежащими к различным классам.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C1154D">
        <w:rPr>
          <w:rFonts w:ascii="Times New Roman" w:hAnsi="Times New Roman" w:cs="Times New Roman"/>
          <w:color w:val="000000"/>
          <w:sz w:val="28"/>
          <w:szCs w:val="28"/>
          <w:u w:val="single"/>
          <w:lang w:val="ru-RU"/>
        </w:rPr>
        <w:t>практической работы</w:t>
      </w:r>
      <w:r w:rsidRPr="00C1154D">
        <w:rPr>
          <w:rFonts w:ascii="Times New Roman" w:hAnsi="Times New Roman" w:cs="Times New Roman"/>
          <w:color w:val="000000"/>
          <w:sz w:val="28"/>
          <w:szCs w:val="28"/>
          <w:lang w:val="ru-RU"/>
        </w:rPr>
        <w:t xml:space="preserve">: получение этилена и изучение его свойств.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Расчётные задачи.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Кислородсодержащие органические соединения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Фенол: строение молекулы, физические и химические свойства. Токсичность фенола. Применение фенола.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Альдегиды и </w:t>
      </w:r>
      <w:r w:rsidRPr="00C1154D">
        <w:rPr>
          <w:rFonts w:ascii="Times New Roman" w:hAnsi="Times New Roman" w:cs="Times New Roman"/>
          <w:i/>
          <w:color w:val="000000"/>
          <w:sz w:val="28"/>
          <w:szCs w:val="28"/>
          <w:lang w:val="ru-RU"/>
        </w:rPr>
        <w:t>кетоны</w:t>
      </w:r>
      <w:r w:rsidRPr="00C1154D">
        <w:rPr>
          <w:rFonts w:ascii="Times New Roman" w:hAnsi="Times New Roman" w:cs="Times New Roman"/>
          <w:color w:val="000000"/>
          <w:sz w:val="28"/>
          <w:szCs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C1154D">
        <w:rPr>
          <w:rFonts w:ascii="Times New Roman" w:hAnsi="Times New Roman" w:cs="Times New Roman"/>
          <w:color w:val="000000"/>
          <w:sz w:val="28"/>
          <w:szCs w:val="28"/>
        </w:rPr>
        <w:t>II</w:t>
      </w:r>
      <w:r w:rsidRPr="00C1154D">
        <w:rPr>
          <w:rFonts w:ascii="Times New Roman" w:hAnsi="Times New Roman" w:cs="Times New Roman"/>
          <w:color w:val="000000"/>
          <w:sz w:val="28"/>
          <w:szCs w:val="28"/>
          <w:lang w:val="ru-RU"/>
        </w:rPr>
        <w:t>), окисление аммиачным раствором оксида серебра(</w:t>
      </w:r>
      <w:r w:rsidRPr="00C1154D">
        <w:rPr>
          <w:rFonts w:ascii="Times New Roman" w:hAnsi="Times New Roman" w:cs="Times New Roman"/>
          <w:color w:val="000000"/>
          <w:sz w:val="28"/>
          <w:szCs w:val="28"/>
        </w:rPr>
        <w:t>I</w:t>
      </w:r>
      <w:r w:rsidRPr="00C1154D">
        <w:rPr>
          <w:rFonts w:ascii="Times New Roman" w:hAnsi="Times New Roman" w:cs="Times New Roman"/>
          <w:color w:val="000000"/>
          <w:sz w:val="28"/>
          <w:szCs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C1154D">
        <w:rPr>
          <w:rFonts w:ascii="Times New Roman" w:hAnsi="Times New Roman" w:cs="Times New Roman"/>
          <w:color w:val="000000"/>
          <w:sz w:val="28"/>
          <w:szCs w:val="28"/>
        </w:rPr>
        <w:t>II</w:t>
      </w:r>
      <w:r w:rsidRPr="00C1154D">
        <w:rPr>
          <w:rFonts w:ascii="Times New Roman" w:hAnsi="Times New Roman" w:cs="Times New Roman"/>
          <w:color w:val="000000"/>
          <w:sz w:val="28"/>
          <w:szCs w:val="28"/>
          <w:lang w:val="ru-RU"/>
        </w:rPr>
        <w:t>)), многоатомных спиртов (взаимодействие глицерина с гидроксидом меди(</w:t>
      </w:r>
      <w:r w:rsidRPr="00C1154D">
        <w:rPr>
          <w:rFonts w:ascii="Times New Roman" w:hAnsi="Times New Roman" w:cs="Times New Roman"/>
          <w:color w:val="000000"/>
          <w:sz w:val="28"/>
          <w:szCs w:val="28"/>
        </w:rPr>
        <w:t>II</w:t>
      </w:r>
      <w:r w:rsidRPr="00C1154D">
        <w:rPr>
          <w:rFonts w:ascii="Times New Roman" w:hAnsi="Times New Roman" w:cs="Times New Roman"/>
          <w:color w:val="000000"/>
          <w:sz w:val="28"/>
          <w:szCs w:val="28"/>
          <w:lang w:val="ru-RU"/>
        </w:rPr>
        <w:t>)), альдегидов (окисление аммиачным раствором оксида серебра(</w:t>
      </w:r>
      <w:r w:rsidRPr="00C1154D">
        <w:rPr>
          <w:rFonts w:ascii="Times New Roman" w:hAnsi="Times New Roman" w:cs="Times New Roman"/>
          <w:color w:val="000000"/>
          <w:sz w:val="28"/>
          <w:szCs w:val="28"/>
        </w:rPr>
        <w:t>I</w:t>
      </w:r>
      <w:r w:rsidRPr="00C1154D">
        <w:rPr>
          <w:rFonts w:ascii="Times New Roman" w:hAnsi="Times New Roman" w:cs="Times New Roman"/>
          <w:color w:val="000000"/>
          <w:sz w:val="28"/>
          <w:szCs w:val="28"/>
          <w:lang w:val="ru-RU"/>
        </w:rPr>
        <w:t>) и гидроксидом меди(</w:t>
      </w:r>
      <w:r w:rsidRPr="00C1154D">
        <w:rPr>
          <w:rFonts w:ascii="Times New Roman" w:hAnsi="Times New Roman" w:cs="Times New Roman"/>
          <w:color w:val="000000"/>
          <w:sz w:val="28"/>
          <w:szCs w:val="28"/>
        </w:rPr>
        <w:t>II</w:t>
      </w:r>
      <w:r w:rsidRPr="00C1154D">
        <w:rPr>
          <w:rFonts w:ascii="Times New Roman" w:hAnsi="Times New Roman" w:cs="Times New Roman"/>
          <w:color w:val="000000"/>
          <w:sz w:val="28"/>
          <w:szCs w:val="28"/>
          <w:lang w:val="ru-RU"/>
        </w:rPr>
        <w:t>), взаимодействие крахмала с иодом), проведение практической работы: свойства раствора уксусной кислоты.</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Расчётные задачи.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Азотсодержащие органические соединения.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Высокомолекулярные соединения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Межпредметные связи.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География: минералы, горные породы, полезные ископаемые, топливо, ресурсы.</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DF2925" w:rsidRPr="00C1154D" w:rsidRDefault="00DF2925">
      <w:pPr>
        <w:spacing w:after="0" w:line="264" w:lineRule="auto"/>
        <w:ind w:left="120"/>
        <w:jc w:val="both"/>
        <w:rPr>
          <w:rFonts w:ascii="Times New Roman" w:hAnsi="Times New Roman" w:cs="Times New Roman"/>
          <w:sz w:val="28"/>
          <w:szCs w:val="28"/>
          <w:lang w:val="ru-RU"/>
        </w:rPr>
      </w:pPr>
    </w:p>
    <w:p w:rsidR="00DF2925" w:rsidRPr="00C1154D" w:rsidRDefault="00F1589D">
      <w:pPr>
        <w:spacing w:after="0" w:line="264" w:lineRule="auto"/>
        <w:ind w:left="12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 xml:space="preserve">11 КЛАСС </w:t>
      </w:r>
    </w:p>
    <w:p w:rsidR="00DF2925" w:rsidRPr="00C1154D" w:rsidRDefault="00DF2925">
      <w:pPr>
        <w:spacing w:after="0" w:line="264" w:lineRule="auto"/>
        <w:ind w:left="120"/>
        <w:jc w:val="both"/>
        <w:rPr>
          <w:rFonts w:ascii="Times New Roman" w:hAnsi="Times New Roman" w:cs="Times New Roman"/>
          <w:sz w:val="28"/>
          <w:szCs w:val="28"/>
          <w:lang w:val="ru-RU"/>
        </w:rPr>
      </w:pPr>
    </w:p>
    <w:p w:rsidR="00DF2925" w:rsidRPr="00C1154D" w:rsidRDefault="00F1589D">
      <w:pPr>
        <w:spacing w:after="0" w:line="264" w:lineRule="auto"/>
        <w:ind w:left="12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ОБЩАЯ И НЕОРГАНИЧЕСКАЯ ХИМИЯ</w:t>
      </w:r>
    </w:p>
    <w:p w:rsidR="00DF2925" w:rsidRPr="00C1154D" w:rsidRDefault="00DF2925">
      <w:pPr>
        <w:spacing w:after="0" w:line="264" w:lineRule="auto"/>
        <w:ind w:left="120"/>
        <w:jc w:val="both"/>
        <w:rPr>
          <w:rFonts w:ascii="Times New Roman" w:hAnsi="Times New Roman" w:cs="Times New Roman"/>
          <w:sz w:val="28"/>
          <w:szCs w:val="28"/>
          <w:lang w:val="ru-RU"/>
        </w:rPr>
      </w:pP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Теоретические основы химии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Химический элемент. Атом. Ядро атома, изотопы. Электронная оболочка. Энергетические уровни, подуровни. Атомные орбитали, </w:t>
      </w:r>
      <w:r w:rsidRPr="00C1154D">
        <w:rPr>
          <w:rFonts w:ascii="Times New Roman" w:hAnsi="Times New Roman" w:cs="Times New Roman"/>
          <w:color w:val="000000"/>
          <w:sz w:val="28"/>
          <w:szCs w:val="28"/>
        </w:rPr>
        <w:t>s</w:t>
      </w:r>
      <w:r w:rsidRPr="00C1154D">
        <w:rPr>
          <w:rFonts w:ascii="Times New Roman" w:hAnsi="Times New Roman" w:cs="Times New Roman"/>
          <w:color w:val="000000"/>
          <w:sz w:val="28"/>
          <w:szCs w:val="28"/>
          <w:lang w:val="ru-RU"/>
        </w:rPr>
        <w:t xml:space="preserve">-, </w:t>
      </w:r>
      <w:r w:rsidRPr="00C1154D">
        <w:rPr>
          <w:rFonts w:ascii="Times New Roman" w:hAnsi="Times New Roman" w:cs="Times New Roman"/>
          <w:color w:val="000000"/>
          <w:sz w:val="28"/>
          <w:szCs w:val="28"/>
        </w:rPr>
        <w:t>p</w:t>
      </w:r>
      <w:r w:rsidRPr="00C1154D">
        <w:rPr>
          <w:rFonts w:ascii="Times New Roman" w:hAnsi="Times New Roman" w:cs="Times New Roman"/>
          <w:color w:val="000000"/>
          <w:sz w:val="28"/>
          <w:szCs w:val="28"/>
          <w:lang w:val="ru-RU"/>
        </w:rPr>
        <w:t xml:space="preserve">-, </w:t>
      </w:r>
      <w:r w:rsidRPr="00C1154D">
        <w:rPr>
          <w:rFonts w:ascii="Times New Roman" w:hAnsi="Times New Roman" w:cs="Times New Roman"/>
          <w:color w:val="000000"/>
          <w:sz w:val="28"/>
          <w:szCs w:val="28"/>
        </w:rPr>
        <w:t>d</w:t>
      </w:r>
      <w:r w:rsidRPr="00C1154D">
        <w:rPr>
          <w:rFonts w:ascii="Times New Roman" w:hAnsi="Times New Roman" w:cs="Times New Roman"/>
          <w:color w:val="000000"/>
          <w:sz w:val="28"/>
          <w:szCs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Понятие о дисперсных системах. Истинные и коллоидные растворы. Массовая доля вещества в растворе.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Окислительно-восстановительные реакции.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Расчётные задачи.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Неорганическая химия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Применение важнейших неметаллов и их соединений.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Химические свойства важнейших металлов (натрий, калий, кальций, магний, алюминий, цинк, хром, железо, медь) и их соединений.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Общие способы получения металлов. Применение металлов в быту и технике.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Расчётные задачи.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Химия и жизнь</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Представления об общих научных принципах промышленного получения важнейших веществ.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Межпредметные связи.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Биология: клетка, организм, экосистема, биосфера, макро- и микроэлементы, витамины, обмен веществ в организме.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География: минералы, горные породы, полезные ископаемые, топливо, ресурсы.</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DF2925" w:rsidRPr="00C1154D" w:rsidRDefault="00DF2925">
      <w:pPr>
        <w:spacing w:after="0" w:line="264" w:lineRule="auto"/>
        <w:ind w:left="120"/>
        <w:jc w:val="both"/>
        <w:rPr>
          <w:rFonts w:ascii="Times New Roman" w:hAnsi="Times New Roman" w:cs="Times New Roman"/>
          <w:sz w:val="28"/>
          <w:szCs w:val="28"/>
          <w:lang w:val="ru-RU"/>
        </w:rPr>
      </w:pPr>
    </w:p>
    <w:p w:rsidR="00DF2925" w:rsidRPr="00C1154D" w:rsidRDefault="00DF2925">
      <w:pPr>
        <w:rPr>
          <w:rFonts w:ascii="Times New Roman" w:hAnsi="Times New Roman" w:cs="Times New Roman"/>
          <w:sz w:val="28"/>
          <w:szCs w:val="28"/>
          <w:lang w:val="ru-RU"/>
        </w:rPr>
        <w:sectPr w:rsidR="00DF2925" w:rsidRPr="00C1154D">
          <w:pgSz w:w="11906" w:h="16383"/>
          <w:pgMar w:top="1134" w:right="850" w:bottom="1134" w:left="1701" w:header="720" w:footer="720" w:gutter="0"/>
          <w:cols w:space="720"/>
        </w:sectPr>
      </w:pPr>
    </w:p>
    <w:p w:rsidR="00DF2925" w:rsidRPr="00C1154D" w:rsidRDefault="00F1589D">
      <w:pPr>
        <w:spacing w:after="0" w:line="264" w:lineRule="auto"/>
        <w:ind w:left="120"/>
        <w:jc w:val="both"/>
        <w:rPr>
          <w:rFonts w:ascii="Times New Roman" w:hAnsi="Times New Roman" w:cs="Times New Roman"/>
          <w:sz w:val="28"/>
          <w:szCs w:val="28"/>
          <w:lang w:val="ru-RU"/>
        </w:rPr>
      </w:pPr>
      <w:bookmarkStart w:id="4" w:name="block-5930326"/>
      <w:bookmarkEnd w:id="3"/>
      <w:r w:rsidRPr="00C1154D">
        <w:rPr>
          <w:rFonts w:ascii="Times New Roman" w:hAnsi="Times New Roman" w:cs="Times New Roman"/>
          <w:color w:val="000000"/>
          <w:sz w:val="28"/>
          <w:szCs w:val="28"/>
          <w:lang w:val="ru-RU"/>
        </w:rPr>
        <w:lastRenderedPageBreak/>
        <w:t>ПЛАНИРУЕМЫЕ РЕЗУЛЬТАТЫ ОСВОЕНИЯ ПРОГРАММЫ ПО ХИМИИ НА БАЗОВОМ УРОВНЕ СРЕДНЕГО ОБЩЕГО ОБРАЗОВАНИЯ</w:t>
      </w:r>
    </w:p>
    <w:p w:rsidR="00DF2925" w:rsidRPr="00C1154D" w:rsidRDefault="00DF2925">
      <w:pPr>
        <w:spacing w:after="0" w:line="264" w:lineRule="auto"/>
        <w:ind w:left="120"/>
        <w:jc w:val="both"/>
        <w:rPr>
          <w:rFonts w:ascii="Times New Roman" w:hAnsi="Times New Roman" w:cs="Times New Roman"/>
          <w:sz w:val="28"/>
          <w:szCs w:val="28"/>
          <w:lang w:val="ru-RU"/>
        </w:rPr>
      </w:pPr>
    </w:p>
    <w:p w:rsidR="00DF2925" w:rsidRPr="00C1154D" w:rsidRDefault="00F1589D">
      <w:pPr>
        <w:spacing w:after="0" w:line="264" w:lineRule="auto"/>
        <w:ind w:left="12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ЛИЧНОСТНЫЕ РЕЗУЛЬТАТЫ</w:t>
      </w:r>
    </w:p>
    <w:p w:rsidR="00DF2925" w:rsidRPr="00C1154D" w:rsidRDefault="00DF2925">
      <w:pPr>
        <w:spacing w:after="0" w:line="264" w:lineRule="auto"/>
        <w:ind w:left="120"/>
        <w:jc w:val="both"/>
        <w:rPr>
          <w:rFonts w:ascii="Times New Roman" w:hAnsi="Times New Roman" w:cs="Times New Roman"/>
          <w:sz w:val="28"/>
          <w:szCs w:val="28"/>
          <w:lang w:val="ru-RU"/>
        </w:rPr>
      </w:pP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наличие мотивации к обучению;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наличие правосознания экологической культуры и способности ставить цели и строить жизненные планы.</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1) гражданского воспитания</w:t>
      </w:r>
      <w:r w:rsidRPr="00C1154D">
        <w:rPr>
          <w:rFonts w:ascii="Times New Roman" w:hAnsi="Times New Roman" w:cs="Times New Roman"/>
          <w:color w:val="000000"/>
          <w:sz w:val="28"/>
          <w:szCs w:val="28"/>
          <w:lang w:val="ru-RU"/>
        </w:rPr>
        <w:t>:</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осознания обучающимися своих конституционных прав и обязанностей, уважения к закону и правопорядку;</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представления о социальных нормах и правилах межличностных отношений в коллективе;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2) патриотического воспитания</w:t>
      </w:r>
      <w:r w:rsidRPr="00C1154D">
        <w:rPr>
          <w:rFonts w:ascii="Times New Roman" w:hAnsi="Times New Roman" w:cs="Times New Roman"/>
          <w:color w:val="000000"/>
          <w:sz w:val="28"/>
          <w:szCs w:val="28"/>
          <w:lang w:val="ru-RU"/>
        </w:rPr>
        <w:t>:</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ценностного отношения к историческому и научному наследию отечественной химии;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3) духовно-нравственного воспитания: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нравственного сознания, этического поведения;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4) формирования культуры здоровья: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соблюдения правил безопасного обращения с веществами в быту, повседневной жизни и в трудовой деятельности;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осознания последствий и неприятия вредных привычек (употребления алкоголя, наркотиков, курения);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5) трудового воспитания: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уважения к труду, людям труда и результатам трудовой деятельности;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6) экологического воспитания: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экологически целесообразного отношения к природе, как источнику существования жизни на Земле;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осознания необходимости использования достижений химии для решения вопросов рационального природопользования;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7) ценности научного познания: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сформированности мировоззрения, соответствующего современному уровню развития науки и общественной практики;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C1154D">
        <w:rPr>
          <w:rFonts w:ascii="Times New Roman" w:hAnsi="Times New Roman" w:cs="Times New Roman"/>
          <w:color w:val="000000"/>
          <w:sz w:val="28"/>
          <w:szCs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способности самостоятельно использовать химические знания для решения проблем в реальных жизненных ситуациях;</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интереса к познанию и исследовательской деятельности;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интереса к особенностям труда в различных сферах профессиональной деятельности.</w:t>
      </w:r>
    </w:p>
    <w:p w:rsidR="00DF2925" w:rsidRPr="00C1154D" w:rsidRDefault="00F1589D">
      <w:pPr>
        <w:spacing w:after="0"/>
        <w:ind w:left="120"/>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МЕТАПРЕДМЕТНЫЕ РЕЗУЛЬТАТЫ</w:t>
      </w:r>
    </w:p>
    <w:p w:rsidR="00DF2925" w:rsidRPr="00C1154D" w:rsidRDefault="00DF2925">
      <w:pPr>
        <w:spacing w:after="0"/>
        <w:ind w:left="120"/>
        <w:rPr>
          <w:rFonts w:ascii="Times New Roman" w:hAnsi="Times New Roman" w:cs="Times New Roman"/>
          <w:sz w:val="28"/>
          <w:szCs w:val="28"/>
          <w:lang w:val="ru-RU"/>
        </w:rPr>
      </w:pP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Метапредметные результаты освоения учебного предмета «Химия» на уровне среднего общего образования включают: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Овладение универсальными учебными познавательными действиями: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1) базовые логические действия: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самостоятельно формулировать и актуализировать проблему, всесторонне её рассматривать;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выбирать основания и критерии для классификации веществ и химических реакций;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устанавливать причинно-следственные связи между изучаемыми явлениями;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2) базовые исследовательские действия: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владеть основами методов научного познания веществ и химических реакций;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3) работа с информацией: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приобретать опыт использования информационно-коммуникативных технологий и различных поисковых систем;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самостоятельно выбирать оптимальную форму представления информации (схемы, графики, диаграммы, таблицы, рисунки и другие);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использовать и преобразовывать знаково-символические средства наглядности.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Овладение универсальными коммуникативными действиями: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Овладение универсальными регулятивными действиями: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осуществлять самоконтроль своей деятельности на основе самоанализа и самооценки.</w:t>
      </w:r>
    </w:p>
    <w:p w:rsidR="00DF2925" w:rsidRPr="00C1154D" w:rsidRDefault="00DF2925">
      <w:pPr>
        <w:spacing w:after="0"/>
        <w:ind w:left="120"/>
        <w:rPr>
          <w:rFonts w:ascii="Times New Roman" w:hAnsi="Times New Roman" w:cs="Times New Roman"/>
          <w:sz w:val="28"/>
          <w:szCs w:val="28"/>
          <w:lang w:val="ru-RU"/>
        </w:rPr>
      </w:pPr>
    </w:p>
    <w:p w:rsidR="00DF2925" w:rsidRPr="00C1154D" w:rsidRDefault="00F1589D">
      <w:pPr>
        <w:spacing w:after="0"/>
        <w:ind w:left="120"/>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ПРЕДМЕТНЫЕ РЕЗУЛЬТАТЫ</w:t>
      </w:r>
    </w:p>
    <w:p w:rsidR="00DF2925" w:rsidRPr="00C1154D" w:rsidRDefault="00DF2925">
      <w:pPr>
        <w:spacing w:after="0"/>
        <w:ind w:left="120"/>
        <w:rPr>
          <w:rFonts w:ascii="Times New Roman" w:hAnsi="Times New Roman" w:cs="Times New Roman"/>
          <w:sz w:val="28"/>
          <w:szCs w:val="28"/>
          <w:lang w:val="ru-RU"/>
        </w:rPr>
      </w:pPr>
    </w:p>
    <w:p w:rsidR="00DF2925" w:rsidRPr="00C1154D" w:rsidRDefault="00F1589D">
      <w:pPr>
        <w:spacing w:after="0" w:line="264" w:lineRule="auto"/>
        <w:ind w:left="12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10 КЛАСС</w:t>
      </w:r>
    </w:p>
    <w:p w:rsidR="00DF2925" w:rsidRPr="00C1154D" w:rsidRDefault="00DF2925">
      <w:pPr>
        <w:spacing w:after="0" w:line="264" w:lineRule="auto"/>
        <w:ind w:left="120"/>
        <w:jc w:val="both"/>
        <w:rPr>
          <w:rFonts w:ascii="Times New Roman" w:hAnsi="Times New Roman" w:cs="Times New Roman"/>
          <w:sz w:val="28"/>
          <w:szCs w:val="28"/>
          <w:lang w:val="ru-RU"/>
        </w:rPr>
      </w:pP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Предметные результаты освоения курса «Органическая химия» отражают:</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C1154D">
        <w:rPr>
          <w:rFonts w:ascii="Times New Roman" w:hAnsi="Times New Roman" w:cs="Times New Roman"/>
          <w:color w:val="000000"/>
          <w:sz w:val="28"/>
          <w:szCs w:val="28"/>
        </w:rPr>
        <w:t>IUPAC</w:t>
      </w:r>
      <w:r w:rsidRPr="00C1154D">
        <w:rPr>
          <w:rFonts w:ascii="Times New Roman" w:hAnsi="Times New Roman" w:cs="Times New Roman"/>
          <w:color w:val="000000"/>
          <w:sz w:val="28"/>
          <w:szCs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сформированность умения определять виды химической связи в органических соединениях (одинарные и кратные);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F2925" w:rsidRPr="00C1154D" w:rsidRDefault="00DF2925">
      <w:pPr>
        <w:spacing w:after="0" w:line="264" w:lineRule="auto"/>
        <w:ind w:left="120"/>
        <w:jc w:val="both"/>
        <w:rPr>
          <w:rFonts w:ascii="Times New Roman" w:hAnsi="Times New Roman" w:cs="Times New Roman"/>
          <w:sz w:val="28"/>
          <w:szCs w:val="28"/>
          <w:lang w:val="ru-RU"/>
        </w:rPr>
      </w:pPr>
    </w:p>
    <w:p w:rsidR="00DF2925" w:rsidRPr="00C1154D" w:rsidRDefault="00F1589D">
      <w:pPr>
        <w:spacing w:after="0" w:line="264" w:lineRule="auto"/>
        <w:ind w:left="120"/>
        <w:jc w:val="both"/>
        <w:rPr>
          <w:rFonts w:ascii="Times New Roman" w:hAnsi="Times New Roman" w:cs="Times New Roman"/>
          <w:sz w:val="28"/>
          <w:szCs w:val="28"/>
          <w:lang w:val="ru-RU"/>
        </w:rPr>
      </w:pPr>
      <w:r w:rsidRPr="00C1154D">
        <w:rPr>
          <w:rFonts w:ascii="Times New Roman" w:hAnsi="Times New Roman" w:cs="Times New Roman"/>
          <w:b/>
          <w:color w:val="000000"/>
          <w:sz w:val="28"/>
          <w:szCs w:val="28"/>
          <w:lang w:val="ru-RU"/>
        </w:rPr>
        <w:t>11 КЛАСС</w:t>
      </w:r>
    </w:p>
    <w:p w:rsidR="00DF2925" w:rsidRPr="00C1154D" w:rsidRDefault="00DF2925">
      <w:pPr>
        <w:spacing w:after="0" w:line="264" w:lineRule="auto"/>
        <w:ind w:left="120"/>
        <w:jc w:val="both"/>
        <w:rPr>
          <w:rFonts w:ascii="Times New Roman" w:hAnsi="Times New Roman" w:cs="Times New Roman"/>
          <w:sz w:val="28"/>
          <w:szCs w:val="28"/>
          <w:lang w:val="ru-RU"/>
        </w:rPr>
      </w:pP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Предметные результаты освоения курса «Общая и неорганическая химия» отражают:</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владение системой химических знаний, которая включает: основополагающие понятия (химический элемент, атом, изотоп, </w:t>
      </w:r>
      <w:r w:rsidRPr="00C1154D">
        <w:rPr>
          <w:rFonts w:ascii="Times New Roman" w:hAnsi="Times New Roman" w:cs="Times New Roman"/>
          <w:color w:val="000000"/>
          <w:sz w:val="28"/>
          <w:szCs w:val="28"/>
        </w:rPr>
        <w:t>s</w:t>
      </w:r>
      <w:r w:rsidRPr="00C1154D">
        <w:rPr>
          <w:rFonts w:ascii="Times New Roman" w:hAnsi="Times New Roman" w:cs="Times New Roman"/>
          <w:color w:val="000000"/>
          <w:sz w:val="28"/>
          <w:szCs w:val="28"/>
          <w:lang w:val="ru-RU"/>
        </w:rPr>
        <w:t xml:space="preserve">-, </w:t>
      </w:r>
      <w:r w:rsidRPr="00C1154D">
        <w:rPr>
          <w:rFonts w:ascii="Times New Roman" w:hAnsi="Times New Roman" w:cs="Times New Roman"/>
          <w:color w:val="000000"/>
          <w:sz w:val="28"/>
          <w:szCs w:val="28"/>
        </w:rPr>
        <w:t>p</w:t>
      </w:r>
      <w:r w:rsidRPr="00C1154D">
        <w:rPr>
          <w:rFonts w:ascii="Times New Roman" w:hAnsi="Times New Roman" w:cs="Times New Roman"/>
          <w:color w:val="000000"/>
          <w:sz w:val="28"/>
          <w:szCs w:val="28"/>
          <w:lang w:val="ru-RU"/>
        </w:rPr>
        <w:t xml:space="preserve">-, </w:t>
      </w:r>
      <w:r w:rsidRPr="00C1154D">
        <w:rPr>
          <w:rFonts w:ascii="Times New Roman" w:hAnsi="Times New Roman" w:cs="Times New Roman"/>
          <w:color w:val="000000"/>
          <w:sz w:val="28"/>
          <w:szCs w:val="28"/>
        </w:rPr>
        <w:t>d</w:t>
      </w:r>
      <w:r w:rsidRPr="00C1154D">
        <w:rPr>
          <w:rFonts w:ascii="Times New Roman" w:hAnsi="Times New Roman" w:cs="Times New Roman"/>
          <w:color w:val="000000"/>
          <w:sz w:val="28"/>
          <w:szCs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C1154D">
        <w:rPr>
          <w:rFonts w:ascii="Times New Roman" w:hAnsi="Times New Roman" w:cs="Times New Roman"/>
          <w:color w:val="000000"/>
          <w:sz w:val="28"/>
          <w:szCs w:val="28"/>
        </w:rPr>
        <w:t>IUPAC</w:t>
      </w:r>
      <w:r w:rsidRPr="00C1154D">
        <w:rPr>
          <w:rFonts w:ascii="Times New Roman" w:hAnsi="Times New Roman" w:cs="Times New Roman"/>
          <w:color w:val="000000"/>
          <w:sz w:val="28"/>
          <w:szCs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C1154D">
        <w:rPr>
          <w:rFonts w:ascii="Times New Roman" w:hAnsi="Times New Roman" w:cs="Times New Roman"/>
          <w:color w:val="000000"/>
          <w:sz w:val="28"/>
          <w:szCs w:val="28"/>
        </w:rPr>
        <w:t>s</w:t>
      </w:r>
      <w:r w:rsidRPr="00C1154D">
        <w:rPr>
          <w:rFonts w:ascii="Times New Roman" w:hAnsi="Times New Roman" w:cs="Times New Roman"/>
          <w:color w:val="000000"/>
          <w:sz w:val="28"/>
          <w:szCs w:val="28"/>
          <w:lang w:val="ru-RU"/>
        </w:rPr>
        <w:t xml:space="preserve">-, </w:t>
      </w:r>
      <w:r w:rsidRPr="00C1154D">
        <w:rPr>
          <w:rFonts w:ascii="Times New Roman" w:hAnsi="Times New Roman" w:cs="Times New Roman"/>
          <w:color w:val="000000"/>
          <w:sz w:val="28"/>
          <w:szCs w:val="28"/>
        </w:rPr>
        <w:t>p</w:t>
      </w:r>
      <w:r w:rsidRPr="00C1154D">
        <w:rPr>
          <w:rFonts w:ascii="Times New Roman" w:hAnsi="Times New Roman" w:cs="Times New Roman"/>
          <w:color w:val="000000"/>
          <w:sz w:val="28"/>
          <w:szCs w:val="28"/>
          <w:lang w:val="ru-RU"/>
        </w:rPr>
        <w:t xml:space="preserve">-, </w:t>
      </w:r>
      <w:r w:rsidRPr="00C1154D">
        <w:rPr>
          <w:rFonts w:ascii="Times New Roman" w:hAnsi="Times New Roman" w:cs="Times New Roman"/>
          <w:color w:val="000000"/>
          <w:sz w:val="28"/>
          <w:szCs w:val="28"/>
        </w:rPr>
        <w:t>d</w:t>
      </w:r>
      <w:r w:rsidRPr="00C1154D">
        <w:rPr>
          <w:rFonts w:ascii="Times New Roman" w:hAnsi="Times New Roman" w:cs="Times New Roman"/>
          <w:color w:val="000000"/>
          <w:sz w:val="28"/>
          <w:szCs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F2925" w:rsidRPr="00C1154D" w:rsidRDefault="00F1589D">
      <w:pPr>
        <w:spacing w:after="0" w:line="264" w:lineRule="auto"/>
        <w:ind w:firstLine="600"/>
        <w:jc w:val="both"/>
        <w:rPr>
          <w:rFonts w:ascii="Times New Roman" w:hAnsi="Times New Roman" w:cs="Times New Roman"/>
          <w:sz w:val="28"/>
          <w:szCs w:val="28"/>
          <w:lang w:val="ru-RU"/>
        </w:rPr>
      </w:pPr>
      <w:r w:rsidRPr="00C1154D">
        <w:rPr>
          <w:rFonts w:ascii="Times New Roman" w:hAnsi="Times New Roman" w:cs="Times New Roman"/>
          <w:color w:val="000000"/>
          <w:sz w:val="28"/>
          <w:szCs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F2925" w:rsidRPr="00C1154D" w:rsidRDefault="00DF2925">
      <w:pPr>
        <w:rPr>
          <w:rFonts w:ascii="Times New Roman" w:hAnsi="Times New Roman" w:cs="Times New Roman"/>
          <w:sz w:val="28"/>
          <w:szCs w:val="28"/>
          <w:lang w:val="ru-RU"/>
        </w:rPr>
        <w:sectPr w:rsidR="00DF2925" w:rsidRPr="00C1154D">
          <w:pgSz w:w="11906" w:h="16383"/>
          <w:pgMar w:top="1134" w:right="850" w:bottom="1134" w:left="1701" w:header="720" w:footer="720" w:gutter="0"/>
          <w:cols w:space="720"/>
        </w:sectPr>
      </w:pPr>
    </w:p>
    <w:p w:rsidR="00DF2925" w:rsidRPr="00DE3446" w:rsidRDefault="00F1589D">
      <w:pPr>
        <w:spacing w:after="0"/>
        <w:ind w:left="120"/>
        <w:rPr>
          <w:rFonts w:ascii="Times New Roman" w:hAnsi="Times New Roman" w:cs="Times New Roman"/>
          <w:sz w:val="24"/>
          <w:szCs w:val="24"/>
        </w:rPr>
      </w:pPr>
      <w:bookmarkStart w:id="5" w:name="block-5930327"/>
      <w:bookmarkEnd w:id="4"/>
      <w:r w:rsidRPr="00DE3446">
        <w:rPr>
          <w:rFonts w:ascii="Times New Roman" w:hAnsi="Times New Roman" w:cs="Times New Roman"/>
          <w:b/>
          <w:color w:val="000000"/>
          <w:sz w:val="24"/>
          <w:szCs w:val="24"/>
          <w:lang w:val="ru-RU"/>
        </w:rPr>
        <w:lastRenderedPageBreak/>
        <w:t xml:space="preserve"> </w:t>
      </w:r>
      <w:r w:rsidRPr="00DE3446">
        <w:rPr>
          <w:rFonts w:ascii="Times New Roman" w:hAnsi="Times New Roman" w:cs="Times New Roman"/>
          <w:b/>
          <w:color w:val="000000"/>
          <w:sz w:val="24"/>
          <w:szCs w:val="24"/>
        </w:rPr>
        <w:t xml:space="preserve">ТЕМАТИЧЕСКОЕ ПЛАНИРОВАНИЕ </w:t>
      </w:r>
    </w:p>
    <w:p w:rsidR="00DF2925" w:rsidRPr="00DE3446" w:rsidRDefault="00F1589D">
      <w:pPr>
        <w:spacing w:after="0"/>
        <w:ind w:left="120"/>
        <w:rPr>
          <w:rFonts w:ascii="Times New Roman" w:hAnsi="Times New Roman" w:cs="Times New Roman"/>
          <w:sz w:val="24"/>
          <w:szCs w:val="24"/>
        </w:rPr>
      </w:pPr>
      <w:r w:rsidRPr="00DE3446">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DF2925" w:rsidRPr="00DE3446">
        <w:trPr>
          <w:trHeight w:val="144"/>
          <w:tblCellSpacing w:w="20" w:type="nil"/>
        </w:trPr>
        <w:tc>
          <w:tcPr>
            <w:tcW w:w="529" w:type="dxa"/>
            <w:vMerge w:val="restart"/>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 п/п </w:t>
            </w:r>
          </w:p>
          <w:p w:rsidR="00DF2925" w:rsidRPr="00DE3446" w:rsidRDefault="00DF2925">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Наименование разделов и тем программы </w:t>
            </w:r>
          </w:p>
          <w:p w:rsidR="00DF2925" w:rsidRPr="00DE3446" w:rsidRDefault="00DF292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b/>
                <w:color w:val="000000"/>
                <w:sz w:val="24"/>
                <w:szCs w:val="24"/>
              </w:rPr>
              <w:t>Количество часов</w:t>
            </w:r>
          </w:p>
        </w:tc>
        <w:tc>
          <w:tcPr>
            <w:tcW w:w="2789" w:type="dxa"/>
            <w:vMerge w:val="restart"/>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Электронные (цифровые) образовательные ресурсы </w:t>
            </w:r>
          </w:p>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0" w:type="auto"/>
            <w:vMerge/>
            <w:tcBorders>
              <w:top w:val="nil"/>
            </w:tcBorders>
            <w:tcMar>
              <w:top w:w="50" w:type="dxa"/>
              <w:left w:w="100" w:type="dxa"/>
            </w:tcMar>
          </w:tcPr>
          <w:p w:rsidR="00DF2925" w:rsidRPr="00DE3446" w:rsidRDefault="00DF2925">
            <w:pPr>
              <w:rPr>
                <w:rFonts w:ascii="Times New Roman" w:hAnsi="Times New Roman" w:cs="Times New Roman"/>
                <w:sz w:val="24"/>
                <w:szCs w:val="24"/>
              </w:rPr>
            </w:pPr>
          </w:p>
        </w:tc>
        <w:tc>
          <w:tcPr>
            <w:tcW w:w="0" w:type="auto"/>
            <w:vMerge/>
            <w:tcBorders>
              <w:top w:val="nil"/>
            </w:tcBorders>
            <w:tcMar>
              <w:top w:w="50" w:type="dxa"/>
              <w:left w:w="100" w:type="dxa"/>
            </w:tcMar>
          </w:tcPr>
          <w:p w:rsidR="00DF2925" w:rsidRPr="00DE3446" w:rsidRDefault="00DF2925">
            <w:pPr>
              <w:rPr>
                <w:rFonts w:ascii="Times New Roman" w:hAnsi="Times New Roman" w:cs="Times New Roman"/>
                <w:sz w:val="24"/>
                <w:szCs w:val="24"/>
              </w:rPr>
            </w:pPr>
          </w:p>
        </w:tc>
        <w:tc>
          <w:tcPr>
            <w:tcW w:w="1028"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Всего </w:t>
            </w:r>
          </w:p>
          <w:p w:rsidR="00DF2925" w:rsidRPr="00DE3446" w:rsidRDefault="00DF2925">
            <w:pPr>
              <w:spacing w:after="0"/>
              <w:ind w:left="135"/>
              <w:rPr>
                <w:rFonts w:ascii="Times New Roman" w:hAnsi="Times New Roman" w:cs="Times New Roman"/>
                <w:sz w:val="24"/>
                <w:szCs w:val="24"/>
              </w:rPr>
            </w:pPr>
          </w:p>
        </w:tc>
        <w:tc>
          <w:tcPr>
            <w:tcW w:w="1759"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Контрольные работы </w:t>
            </w:r>
          </w:p>
          <w:p w:rsidR="00DF2925" w:rsidRPr="00DE3446" w:rsidRDefault="00DF2925">
            <w:pPr>
              <w:spacing w:after="0"/>
              <w:ind w:left="135"/>
              <w:rPr>
                <w:rFonts w:ascii="Times New Roman" w:hAnsi="Times New Roman" w:cs="Times New Roman"/>
                <w:sz w:val="24"/>
                <w:szCs w:val="24"/>
              </w:rPr>
            </w:pPr>
          </w:p>
        </w:tc>
        <w:tc>
          <w:tcPr>
            <w:tcW w:w="1841"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Практические работы </w:t>
            </w:r>
          </w:p>
          <w:p w:rsidR="00DF2925" w:rsidRPr="00DE3446" w:rsidRDefault="00DF292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F2925" w:rsidRPr="00DE3446" w:rsidRDefault="00DF2925">
            <w:pPr>
              <w:rPr>
                <w:rFonts w:ascii="Times New Roman" w:hAnsi="Times New Roman" w:cs="Times New Roman"/>
                <w:sz w:val="24"/>
                <w:szCs w:val="24"/>
              </w:rPr>
            </w:pPr>
          </w:p>
        </w:tc>
      </w:tr>
      <w:tr w:rsidR="00DF2925" w:rsidRPr="00E36BF3">
        <w:trPr>
          <w:trHeight w:val="144"/>
          <w:tblCellSpacing w:w="20" w:type="nil"/>
        </w:trPr>
        <w:tc>
          <w:tcPr>
            <w:tcW w:w="0" w:type="auto"/>
            <w:gridSpan w:val="6"/>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b/>
                <w:color w:val="000000"/>
                <w:sz w:val="24"/>
                <w:szCs w:val="24"/>
                <w:lang w:val="ru-RU"/>
              </w:rPr>
              <w:t>Раздел 1.</w:t>
            </w: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b/>
                <w:color w:val="000000"/>
                <w:sz w:val="24"/>
                <w:szCs w:val="24"/>
                <w:lang w:val="ru-RU"/>
              </w:rPr>
              <w:t>Теоретические основы органической химии</w:t>
            </w:r>
          </w:p>
        </w:tc>
      </w:tr>
      <w:tr w:rsidR="00DF2925" w:rsidRPr="00DE3446">
        <w:trPr>
          <w:trHeight w:val="144"/>
          <w:tblCellSpacing w:w="20" w:type="nil"/>
        </w:trPr>
        <w:tc>
          <w:tcPr>
            <w:tcW w:w="529"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1.1</w:t>
            </w:r>
          </w:p>
        </w:tc>
        <w:tc>
          <w:tcPr>
            <w:tcW w:w="2464"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3 </w:t>
            </w:r>
          </w:p>
        </w:tc>
        <w:tc>
          <w:tcPr>
            <w:tcW w:w="1759"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0" w:type="auto"/>
            <w:gridSpan w:val="2"/>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F2925" w:rsidRPr="00DE3446" w:rsidRDefault="00DF2925">
            <w:pPr>
              <w:rPr>
                <w:rFonts w:ascii="Times New Roman" w:hAnsi="Times New Roman" w:cs="Times New Roman"/>
                <w:sz w:val="24"/>
                <w:szCs w:val="24"/>
              </w:rPr>
            </w:pPr>
          </w:p>
        </w:tc>
      </w:tr>
      <w:tr w:rsidR="00DF2925" w:rsidRPr="00DE3446">
        <w:trPr>
          <w:trHeight w:val="144"/>
          <w:tblCellSpacing w:w="20" w:type="nil"/>
        </w:trPr>
        <w:tc>
          <w:tcPr>
            <w:tcW w:w="0" w:type="auto"/>
            <w:gridSpan w:val="6"/>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Раздел 2.</w:t>
            </w:r>
            <w:r w:rsidRPr="00DE3446">
              <w:rPr>
                <w:rFonts w:ascii="Times New Roman" w:hAnsi="Times New Roman" w:cs="Times New Roman"/>
                <w:color w:val="000000"/>
                <w:sz w:val="24"/>
                <w:szCs w:val="24"/>
              </w:rPr>
              <w:t xml:space="preserve"> </w:t>
            </w:r>
            <w:r w:rsidRPr="00DE3446">
              <w:rPr>
                <w:rFonts w:ascii="Times New Roman" w:hAnsi="Times New Roman" w:cs="Times New Roman"/>
                <w:b/>
                <w:color w:val="000000"/>
                <w:sz w:val="24"/>
                <w:szCs w:val="24"/>
              </w:rPr>
              <w:t>Углеводороды</w:t>
            </w:r>
          </w:p>
        </w:tc>
      </w:tr>
      <w:tr w:rsidR="00DF2925" w:rsidRPr="00DE3446">
        <w:trPr>
          <w:trHeight w:val="144"/>
          <w:tblCellSpacing w:w="20" w:type="nil"/>
        </w:trPr>
        <w:tc>
          <w:tcPr>
            <w:tcW w:w="529"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2.1</w:t>
            </w:r>
          </w:p>
        </w:tc>
        <w:tc>
          <w:tcPr>
            <w:tcW w:w="2464"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Предельные углеводороды — алканы</w:t>
            </w:r>
          </w:p>
        </w:tc>
        <w:tc>
          <w:tcPr>
            <w:tcW w:w="102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529"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2.2</w:t>
            </w:r>
          </w:p>
        </w:tc>
        <w:tc>
          <w:tcPr>
            <w:tcW w:w="2464"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Непредельные углеводороды: алкены, алкадиены, алкины</w:t>
            </w:r>
          </w:p>
        </w:tc>
        <w:tc>
          <w:tcPr>
            <w:tcW w:w="102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6 </w:t>
            </w:r>
          </w:p>
        </w:tc>
        <w:tc>
          <w:tcPr>
            <w:tcW w:w="1759"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789"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529"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2.3</w:t>
            </w:r>
          </w:p>
        </w:tc>
        <w:tc>
          <w:tcPr>
            <w:tcW w:w="2464"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Ароматические углеводороды</w:t>
            </w:r>
          </w:p>
        </w:tc>
        <w:tc>
          <w:tcPr>
            <w:tcW w:w="102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529"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2.4</w:t>
            </w:r>
          </w:p>
        </w:tc>
        <w:tc>
          <w:tcPr>
            <w:tcW w:w="2464"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Природные источники углеводородов и их переработка</w:t>
            </w:r>
          </w:p>
        </w:tc>
        <w:tc>
          <w:tcPr>
            <w:tcW w:w="102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3 </w:t>
            </w:r>
          </w:p>
        </w:tc>
        <w:tc>
          <w:tcPr>
            <w:tcW w:w="175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0" w:type="auto"/>
            <w:gridSpan w:val="2"/>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DF2925" w:rsidRPr="00DE3446" w:rsidRDefault="00DF2925">
            <w:pPr>
              <w:rPr>
                <w:rFonts w:ascii="Times New Roman" w:hAnsi="Times New Roman" w:cs="Times New Roman"/>
                <w:sz w:val="24"/>
                <w:szCs w:val="24"/>
              </w:rPr>
            </w:pPr>
          </w:p>
        </w:tc>
      </w:tr>
      <w:tr w:rsidR="00DF2925" w:rsidRPr="00DE3446">
        <w:trPr>
          <w:trHeight w:val="144"/>
          <w:tblCellSpacing w:w="20" w:type="nil"/>
        </w:trPr>
        <w:tc>
          <w:tcPr>
            <w:tcW w:w="0" w:type="auto"/>
            <w:gridSpan w:val="6"/>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Раздел 3.</w:t>
            </w:r>
            <w:r w:rsidRPr="00DE3446">
              <w:rPr>
                <w:rFonts w:ascii="Times New Roman" w:hAnsi="Times New Roman" w:cs="Times New Roman"/>
                <w:color w:val="000000"/>
                <w:sz w:val="24"/>
                <w:szCs w:val="24"/>
              </w:rPr>
              <w:t xml:space="preserve"> </w:t>
            </w:r>
            <w:r w:rsidRPr="00DE3446">
              <w:rPr>
                <w:rFonts w:ascii="Times New Roman" w:hAnsi="Times New Roman" w:cs="Times New Roman"/>
                <w:b/>
                <w:color w:val="000000"/>
                <w:sz w:val="24"/>
                <w:szCs w:val="24"/>
              </w:rPr>
              <w:t>Кислородсодержащие органические соединения</w:t>
            </w:r>
          </w:p>
        </w:tc>
      </w:tr>
      <w:tr w:rsidR="00DF2925" w:rsidRPr="00DE3446">
        <w:trPr>
          <w:trHeight w:val="144"/>
          <w:tblCellSpacing w:w="20" w:type="nil"/>
        </w:trPr>
        <w:tc>
          <w:tcPr>
            <w:tcW w:w="529"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3.1</w:t>
            </w:r>
          </w:p>
        </w:tc>
        <w:tc>
          <w:tcPr>
            <w:tcW w:w="2464"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Спирты. Фенол</w:t>
            </w:r>
          </w:p>
        </w:tc>
        <w:tc>
          <w:tcPr>
            <w:tcW w:w="102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529"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3.2</w:t>
            </w:r>
          </w:p>
        </w:tc>
        <w:tc>
          <w:tcPr>
            <w:tcW w:w="2464"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Альдегиды. Карбоновые кислоты. Сложные эфиры</w:t>
            </w:r>
          </w:p>
        </w:tc>
        <w:tc>
          <w:tcPr>
            <w:tcW w:w="102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7 </w:t>
            </w:r>
          </w:p>
        </w:tc>
        <w:tc>
          <w:tcPr>
            <w:tcW w:w="1759"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789"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529"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3.3</w:t>
            </w:r>
          </w:p>
        </w:tc>
        <w:tc>
          <w:tcPr>
            <w:tcW w:w="2464"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Углеводы</w:t>
            </w:r>
          </w:p>
        </w:tc>
        <w:tc>
          <w:tcPr>
            <w:tcW w:w="102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0" w:type="auto"/>
            <w:gridSpan w:val="2"/>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DF2925" w:rsidRPr="00DE3446" w:rsidRDefault="00DF2925">
            <w:pPr>
              <w:rPr>
                <w:rFonts w:ascii="Times New Roman" w:hAnsi="Times New Roman" w:cs="Times New Roman"/>
                <w:sz w:val="24"/>
                <w:szCs w:val="24"/>
              </w:rPr>
            </w:pPr>
          </w:p>
        </w:tc>
      </w:tr>
      <w:tr w:rsidR="00DF2925" w:rsidRPr="00DE3446">
        <w:trPr>
          <w:trHeight w:val="144"/>
          <w:tblCellSpacing w:w="20" w:type="nil"/>
        </w:trPr>
        <w:tc>
          <w:tcPr>
            <w:tcW w:w="0" w:type="auto"/>
            <w:gridSpan w:val="6"/>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lastRenderedPageBreak/>
              <w:t>Раздел 4.</w:t>
            </w:r>
            <w:r w:rsidRPr="00DE3446">
              <w:rPr>
                <w:rFonts w:ascii="Times New Roman" w:hAnsi="Times New Roman" w:cs="Times New Roman"/>
                <w:color w:val="000000"/>
                <w:sz w:val="24"/>
                <w:szCs w:val="24"/>
              </w:rPr>
              <w:t xml:space="preserve"> </w:t>
            </w:r>
            <w:r w:rsidRPr="00DE3446">
              <w:rPr>
                <w:rFonts w:ascii="Times New Roman" w:hAnsi="Times New Roman" w:cs="Times New Roman"/>
                <w:b/>
                <w:color w:val="000000"/>
                <w:sz w:val="24"/>
                <w:szCs w:val="24"/>
              </w:rPr>
              <w:t>Азотсодержащие органические соединения</w:t>
            </w:r>
          </w:p>
        </w:tc>
      </w:tr>
      <w:tr w:rsidR="00DF2925" w:rsidRPr="00DE3446">
        <w:trPr>
          <w:trHeight w:val="144"/>
          <w:tblCellSpacing w:w="20" w:type="nil"/>
        </w:trPr>
        <w:tc>
          <w:tcPr>
            <w:tcW w:w="529"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4.1</w:t>
            </w:r>
          </w:p>
        </w:tc>
        <w:tc>
          <w:tcPr>
            <w:tcW w:w="2464"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Амины. Аминокислоты. Белки</w:t>
            </w:r>
          </w:p>
        </w:tc>
        <w:tc>
          <w:tcPr>
            <w:tcW w:w="102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0" w:type="auto"/>
            <w:gridSpan w:val="2"/>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F2925" w:rsidRPr="00DE3446" w:rsidRDefault="00DF2925">
            <w:pPr>
              <w:rPr>
                <w:rFonts w:ascii="Times New Roman" w:hAnsi="Times New Roman" w:cs="Times New Roman"/>
                <w:sz w:val="24"/>
                <w:szCs w:val="24"/>
              </w:rPr>
            </w:pPr>
          </w:p>
        </w:tc>
      </w:tr>
      <w:tr w:rsidR="00DF2925" w:rsidRPr="00DE3446">
        <w:trPr>
          <w:trHeight w:val="144"/>
          <w:tblCellSpacing w:w="20" w:type="nil"/>
        </w:trPr>
        <w:tc>
          <w:tcPr>
            <w:tcW w:w="0" w:type="auto"/>
            <w:gridSpan w:val="6"/>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Раздел 5.</w:t>
            </w:r>
            <w:r w:rsidRPr="00DE3446">
              <w:rPr>
                <w:rFonts w:ascii="Times New Roman" w:hAnsi="Times New Roman" w:cs="Times New Roman"/>
                <w:color w:val="000000"/>
                <w:sz w:val="24"/>
                <w:szCs w:val="24"/>
              </w:rPr>
              <w:t xml:space="preserve"> </w:t>
            </w:r>
            <w:r w:rsidRPr="00DE3446">
              <w:rPr>
                <w:rFonts w:ascii="Times New Roman" w:hAnsi="Times New Roman" w:cs="Times New Roman"/>
                <w:b/>
                <w:color w:val="000000"/>
                <w:sz w:val="24"/>
                <w:szCs w:val="24"/>
              </w:rPr>
              <w:t>Высокомолекулярные соединения</w:t>
            </w:r>
          </w:p>
        </w:tc>
      </w:tr>
      <w:tr w:rsidR="00DF2925" w:rsidRPr="00DE3446">
        <w:trPr>
          <w:trHeight w:val="144"/>
          <w:tblCellSpacing w:w="20" w:type="nil"/>
        </w:trPr>
        <w:tc>
          <w:tcPr>
            <w:tcW w:w="529"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5.1</w:t>
            </w:r>
          </w:p>
        </w:tc>
        <w:tc>
          <w:tcPr>
            <w:tcW w:w="2464"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Пластмассы. Каучуки. Волокна</w:t>
            </w:r>
          </w:p>
        </w:tc>
        <w:tc>
          <w:tcPr>
            <w:tcW w:w="102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0" w:type="auto"/>
            <w:gridSpan w:val="2"/>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F2925" w:rsidRPr="00DE3446" w:rsidRDefault="00DF2925">
            <w:pPr>
              <w:rPr>
                <w:rFonts w:ascii="Times New Roman" w:hAnsi="Times New Roman" w:cs="Times New Roman"/>
                <w:sz w:val="24"/>
                <w:szCs w:val="24"/>
              </w:rPr>
            </w:pPr>
          </w:p>
        </w:tc>
      </w:tr>
      <w:tr w:rsidR="00DF2925" w:rsidRPr="00DE3446">
        <w:trPr>
          <w:trHeight w:val="144"/>
          <w:tblCellSpacing w:w="20" w:type="nil"/>
        </w:trPr>
        <w:tc>
          <w:tcPr>
            <w:tcW w:w="0" w:type="auto"/>
            <w:gridSpan w:val="2"/>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34 </w:t>
            </w:r>
          </w:p>
        </w:tc>
        <w:tc>
          <w:tcPr>
            <w:tcW w:w="175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2 </w:t>
            </w:r>
          </w:p>
        </w:tc>
        <w:tc>
          <w:tcPr>
            <w:tcW w:w="2789" w:type="dxa"/>
            <w:tcMar>
              <w:top w:w="50" w:type="dxa"/>
              <w:left w:w="100" w:type="dxa"/>
            </w:tcMar>
            <w:vAlign w:val="center"/>
          </w:tcPr>
          <w:p w:rsidR="00DF2925" w:rsidRPr="00DE3446" w:rsidRDefault="00DF2925">
            <w:pPr>
              <w:rPr>
                <w:rFonts w:ascii="Times New Roman" w:hAnsi="Times New Roman" w:cs="Times New Roman"/>
                <w:sz w:val="24"/>
                <w:szCs w:val="24"/>
              </w:rPr>
            </w:pPr>
          </w:p>
        </w:tc>
      </w:tr>
    </w:tbl>
    <w:p w:rsidR="00DF2925" w:rsidRPr="00DE3446" w:rsidRDefault="00DF2925">
      <w:pPr>
        <w:rPr>
          <w:rFonts w:ascii="Times New Roman" w:hAnsi="Times New Roman" w:cs="Times New Roman"/>
          <w:sz w:val="24"/>
          <w:szCs w:val="24"/>
        </w:rPr>
        <w:sectPr w:rsidR="00DF2925" w:rsidRPr="00DE3446">
          <w:pgSz w:w="16383" w:h="11906" w:orient="landscape"/>
          <w:pgMar w:top="1134" w:right="850" w:bottom="1134" w:left="1701" w:header="720" w:footer="720" w:gutter="0"/>
          <w:cols w:space="720"/>
        </w:sectPr>
      </w:pPr>
    </w:p>
    <w:p w:rsidR="00DF2925" w:rsidRPr="00DE3446" w:rsidRDefault="00F1589D">
      <w:pPr>
        <w:spacing w:after="0"/>
        <w:ind w:left="120"/>
        <w:rPr>
          <w:rFonts w:ascii="Times New Roman" w:hAnsi="Times New Roman" w:cs="Times New Roman"/>
          <w:sz w:val="24"/>
          <w:szCs w:val="24"/>
        </w:rPr>
      </w:pPr>
      <w:r w:rsidRPr="00DE3446">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DF2925" w:rsidRPr="00DE3446">
        <w:trPr>
          <w:trHeight w:val="144"/>
          <w:tblCellSpacing w:w="20" w:type="nil"/>
        </w:trPr>
        <w:tc>
          <w:tcPr>
            <w:tcW w:w="520" w:type="dxa"/>
            <w:vMerge w:val="restart"/>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 п/п </w:t>
            </w:r>
          </w:p>
          <w:p w:rsidR="00DF2925" w:rsidRPr="00DE3446" w:rsidRDefault="00DF2925">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Наименование разделов и тем программы </w:t>
            </w:r>
          </w:p>
          <w:p w:rsidR="00DF2925" w:rsidRPr="00DE3446" w:rsidRDefault="00DF292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Электронные (цифровые) образовательные ресурсы </w:t>
            </w:r>
          </w:p>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0" w:type="auto"/>
            <w:vMerge/>
            <w:tcBorders>
              <w:top w:val="nil"/>
            </w:tcBorders>
            <w:tcMar>
              <w:top w:w="50" w:type="dxa"/>
              <w:left w:w="100" w:type="dxa"/>
            </w:tcMar>
          </w:tcPr>
          <w:p w:rsidR="00DF2925" w:rsidRPr="00DE3446" w:rsidRDefault="00DF2925">
            <w:pPr>
              <w:rPr>
                <w:rFonts w:ascii="Times New Roman" w:hAnsi="Times New Roman" w:cs="Times New Roman"/>
                <w:sz w:val="24"/>
                <w:szCs w:val="24"/>
              </w:rPr>
            </w:pPr>
          </w:p>
        </w:tc>
        <w:tc>
          <w:tcPr>
            <w:tcW w:w="0" w:type="auto"/>
            <w:vMerge/>
            <w:tcBorders>
              <w:top w:val="nil"/>
            </w:tcBorders>
            <w:tcMar>
              <w:top w:w="50" w:type="dxa"/>
              <w:left w:w="100" w:type="dxa"/>
            </w:tcMar>
          </w:tcPr>
          <w:p w:rsidR="00DF2925" w:rsidRPr="00DE3446" w:rsidRDefault="00DF2925">
            <w:pPr>
              <w:rPr>
                <w:rFonts w:ascii="Times New Roman" w:hAnsi="Times New Roman" w:cs="Times New Roman"/>
                <w:sz w:val="24"/>
                <w:szCs w:val="24"/>
              </w:rPr>
            </w:pPr>
          </w:p>
        </w:tc>
        <w:tc>
          <w:tcPr>
            <w:tcW w:w="1011"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Всего </w:t>
            </w:r>
          </w:p>
          <w:p w:rsidR="00DF2925" w:rsidRPr="00DE3446" w:rsidRDefault="00DF2925">
            <w:pPr>
              <w:spacing w:after="0"/>
              <w:ind w:left="135"/>
              <w:rPr>
                <w:rFonts w:ascii="Times New Roman" w:hAnsi="Times New Roman" w:cs="Times New Roman"/>
                <w:sz w:val="24"/>
                <w:szCs w:val="24"/>
              </w:rPr>
            </w:pPr>
          </w:p>
        </w:tc>
        <w:tc>
          <w:tcPr>
            <w:tcW w:w="1738"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Контрольные работы </w:t>
            </w:r>
          </w:p>
          <w:p w:rsidR="00DF2925" w:rsidRPr="00DE3446" w:rsidRDefault="00DF2925">
            <w:pPr>
              <w:spacing w:after="0"/>
              <w:ind w:left="135"/>
              <w:rPr>
                <w:rFonts w:ascii="Times New Roman" w:hAnsi="Times New Roman" w:cs="Times New Roman"/>
                <w:sz w:val="24"/>
                <w:szCs w:val="24"/>
              </w:rPr>
            </w:pPr>
          </w:p>
        </w:tc>
        <w:tc>
          <w:tcPr>
            <w:tcW w:w="1823"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Практические работы </w:t>
            </w:r>
          </w:p>
          <w:p w:rsidR="00DF2925" w:rsidRPr="00DE3446" w:rsidRDefault="00DF292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F2925" w:rsidRPr="00DE3446" w:rsidRDefault="00DF2925">
            <w:pPr>
              <w:rPr>
                <w:rFonts w:ascii="Times New Roman" w:hAnsi="Times New Roman" w:cs="Times New Roman"/>
                <w:sz w:val="24"/>
                <w:szCs w:val="24"/>
              </w:rPr>
            </w:pPr>
          </w:p>
        </w:tc>
      </w:tr>
      <w:tr w:rsidR="00DF2925" w:rsidRPr="00DE3446">
        <w:trPr>
          <w:trHeight w:val="144"/>
          <w:tblCellSpacing w:w="20" w:type="nil"/>
        </w:trPr>
        <w:tc>
          <w:tcPr>
            <w:tcW w:w="0" w:type="auto"/>
            <w:gridSpan w:val="6"/>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Раздел 1.</w:t>
            </w:r>
            <w:r w:rsidRPr="00DE3446">
              <w:rPr>
                <w:rFonts w:ascii="Times New Roman" w:hAnsi="Times New Roman" w:cs="Times New Roman"/>
                <w:color w:val="000000"/>
                <w:sz w:val="24"/>
                <w:szCs w:val="24"/>
              </w:rPr>
              <w:t xml:space="preserve"> </w:t>
            </w:r>
            <w:r w:rsidRPr="00DE3446">
              <w:rPr>
                <w:rFonts w:ascii="Times New Roman" w:hAnsi="Times New Roman" w:cs="Times New Roman"/>
                <w:b/>
                <w:color w:val="000000"/>
                <w:sz w:val="24"/>
                <w:szCs w:val="24"/>
              </w:rPr>
              <w:t>Теоретические основы химии</w:t>
            </w:r>
          </w:p>
        </w:tc>
      </w:tr>
      <w:tr w:rsidR="00DF2925" w:rsidRPr="00DE3446">
        <w:trPr>
          <w:trHeight w:val="144"/>
          <w:tblCellSpacing w:w="20" w:type="nil"/>
        </w:trPr>
        <w:tc>
          <w:tcPr>
            <w:tcW w:w="520"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1.1</w:t>
            </w:r>
          </w:p>
        </w:tc>
        <w:tc>
          <w:tcPr>
            <w:tcW w:w="264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3 </w:t>
            </w:r>
          </w:p>
        </w:tc>
        <w:tc>
          <w:tcPr>
            <w:tcW w:w="1738"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520"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1.2</w:t>
            </w:r>
          </w:p>
        </w:tc>
        <w:tc>
          <w:tcPr>
            <w:tcW w:w="264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Строение вещества. Многообразие веществ</w:t>
            </w:r>
          </w:p>
        </w:tc>
        <w:tc>
          <w:tcPr>
            <w:tcW w:w="101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520"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1.3</w:t>
            </w:r>
          </w:p>
        </w:tc>
        <w:tc>
          <w:tcPr>
            <w:tcW w:w="264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Химические реакции</w:t>
            </w:r>
          </w:p>
        </w:tc>
        <w:tc>
          <w:tcPr>
            <w:tcW w:w="101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0" w:type="auto"/>
            <w:gridSpan w:val="2"/>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DF2925" w:rsidRPr="00DE3446" w:rsidRDefault="00DF2925">
            <w:pPr>
              <w:rPr>
                <w:rFonts w:ascii="Times New Roman" w:hAnsi="Times New Roman" w:cs="Times New Roman"/>
                <w:sz w:val="24"/>
                <w:szCs w:val="24"/>
              </w:rPr>
            </w:pPr>
          </w:p>
        </w:tc>
        <w:tc>
          <w:tcPr>
            <w:tcW w:w="1823" w:type="dxa"/>
            <w:tcMar>
              <w:top w:w="50" w:type="dxa"/>
              <w:left w:w="100" w:type="dxa"/>
            </w:tcMar>
            <w:vAlign w:val="center"/>
          </w:tcPr>
          <w:p w:rsidR="00DF2925" w:rsidRPr="00DE3446" w:rsidRDefault="00DF2925">
            <w:pPr>
              <w:rPr>
                <w:rFonts w:ascii="Times New Roman" w:hAnsi="Times New Roman" w:cs="Times New Roman"/>
                <w:sz w:val="24"/>
                <w:szCs w:val="24"/>
              </w:rPr>
            </w:pPr>
          </w:p>
        </w:tc>
        <w:tc>
          <w:tcPr>
            <w:tcW w:w="2741"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0" w:type="auto"/>
            <w:gridSpan w:val="6"/>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Раздел 2.</w:t>
            </w:r>
            <w:r w:rsidRPr="00DE3446">
              <w:rPr>
                <w:rFonts w:ascii="Times New Roman" w:hAnsi="Times New Roman" w:cs="Times New Roman"/>
                <w:color w:val="000000"/>
                <w:sz w:val="24"/>
                <w:szCs w:val="24"/>
              </w:rPr>
              <w:t xml:space="preserve"> </w:t>
            </w:r>
            <w:r w:rsidRPr="00DE3446">
              <w:rPr>
                <w:rFonts w:ascii="Times New Roman" w:hAnsi="Times New Roman" w:cs="Times New Roman"/>
                <w:b/>
                <w:color w:val="000000"/>
                <w:sz w:val="24"/>
                <w:szCs w:val="24"/>
              </w:rPr>
              <w:t>Неорганическая химия</w:t>
            </w:r>
          </w:p>
        </w:tc>
      </w:tr>
      <w:tr w:rsidR="00DF2925" w:rsidRPr="00DE3446">
        <w:trPr>
          <w:trHeight w:val="144"/>
          <w:tblCellSpacing w:w="20" w:type="nil"/>
        </w:trPr>
        <w:tc>
          <w:tcPr>
            <w:tcW w:w="520"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2.1</w:t>
            </w:r>
          </w:p>
        </w:tc>
        <w:tc>
          <w:tcPr>
            <w:tcW w:w="264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Металлы</w:t>
            </w:r>
          </w:p>
        </w:tc>
        <w:tc>
          <w:tcPr>
            <w:tcW w:w="101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520"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2.2</w:t>
            </w:r>
          </w:p>
        </w:tc>
        <w:tc>
          <w:tcPr>
            <w:tcW w:w="264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Неметаллы</w:t>
            </w:r>
          </w:p>
        </w:tc>
        <w:tc>
          <w:tcPr>
            <w:tcW w:w="101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520"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2.3</w:t>
            </w:r>
          </w:p>
        </w:tc>
        <w:tc>
          <w:tcPr>
            <w:tcW w:w="264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Связь неорганических и органических веществ</w:t>
            </w:r>
          </w:p>
        </w:tc>
        <w:tc>
          <w:tcPr>
            <w:tcW w:w="101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2 </w:t>
            </w:r>
          </w:p>
        </w:tc>
        <w:tc>
          <w:tcPr>
            <w:tcW w:w="1738"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0" w:type="auto"/>
            <w:gridSpan w:val="2"/>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DF2925" w:rsidRPr="00DE3446" w:rsidRDefault="00DF2925">
            <w:pPr>
              <w:rPr>
                <w:rFonts w:ascii="Times New Roman" w:hAnsi="Times New Roman" w:cs="Times New Roman"/>
                <w:sz w:val="24"/>
                <w:szCs w:val="24"/>
              </w:rPr>
            </w:pPr>
          </w:p>
        </w:tc>
        <w:tc>
          <w:tcPr>
            <w:tcW w:w="1823" w:type="dxa"/>
            <w:tcMar>
              <w:top w:w="50" w:type="dxa"/>
              <w:left w:w="100" w:type="dxa"/>
            </w:tcMar>
            <w:vAlign w:val="center"/>
          </w:tcPr>
          <w:p w:rsidR="00DF2925" w:rsidRPr="00DE3446" w:rsidRDefault="00DF2925">
            <w:pPr>
              <w:rPr>
                <w:rFonts w:ascii="Times New Roman" w:hAnsi="Times New Roman" w:cs="Times New Roman"/>
                <w:sz w:val="24"/>
                <w:szCs w:val="24"/>
              </w:rPr>
            </w:pPr>
          </w:p>
        </w:tc>
        <w:tc>
          <w:tcPr>
            <w:tcW w:w="2741"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0" w:type="auto"/>
            <w:gridSpan w:val="6"/>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Раздел 3.</w:t>
            </w:r>
            <w:r w:rsidRPr="00DE3446">
              <w:rPr>
                <w:rFonts w:ascii="Times New Roman" w:hAnsi="Times New Roman" w:cs="Times New Roman"/>
                <w:color w:val="000000"/>
                <w:sz w:val="24"/>
                <w:szCs w:val="24"/>
              </w:rPr>
              <w:t xml:space="preserve"> </w:t>
            </w:r>
            <w:r w:rsidRPr="00DE3446">
              <w:rPr>
                <w:rFonts w:ascii="Times New Roman" w:hAnsi="Times New Roman" w:cs="Times New Roman"/>
                <w:b/>
                <w:color w:val="000000"/>
                <w:sz w:val="24"/>
                <w:szCs w:val="24"/>
              </w:rPr>
              <w:t>Химия и жизнь</w:t>
            </w:r>
          </w:p>
        </w:tc>
      </w:tr>
      <w:tr w:rsidR="00DF2925" w:rsidRPr="00DE3446">
        <w:trPr>
          <w:trHeight w:val="144"/>
          <w:tblCellSpacing w:w="20" w:type="nil"/>
        </w:trPr>
        <w:tc>
          <w:tcPr>
            <w:tcW w:w="520"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3.1</w:t>
            </w:r>
          </w:p>
        </w:tc>
        <w:tc>
          <w:tcPr>
            <w:tcW w:w="264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Химия и жизнь</w:t>
            </w:r>
          </w:p>
        </w:tc>
        <w:tc>
          <w:tcPr>
            <w:tcW w:w="101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0" w:type="auto"/>
            <w:gridSpan w:val="2"/>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DF2925" w:rsidRPr="00DE3446" w:rsidRDefault="00DF2925">
            <w:pPr>
              <w:rPr>
                <w:rFonts w:ascii="Times New Roman" w:hAnsi="Times New Roman" w:cs="Times New Roman"/>
                <w:sz w:val="24"/>
                <w:szCs w:val="24"/>
              </w:rPr>
            </w:pPr>
          </w:p>
        </w:tc>
      </w:tr>
      <w:tr w:rsidR="00DF2925" w:rsidRPr="00DE3446">
        <w:trPr>
          <w:trHeight w:val="144"/>
          <w:tblCellSpacing w:w="20" w:type="nil"/>
        </w:trPr>
        <w:tc>
          <w:tcPr>
            <w:tcW w:w="0" w:type="auto"/>
            <w:gridSpan w:val="2"/>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34 </w:t>
            </w:r>
          </w:p>
        </w:tc>
        <w:tc>
          <w:tcPr>
            <w:tcW w:w="1738"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DF2925" w:rsidRPr="00DE3446" w:rsidRDefault="00DF2925">
            <w:pPr>
              <w:rPr>
                <w:rFonts w:ascii="Times New Roman" w:hAnsi="Times New Roman" w:cs="Times New Roman"/>
                <w:sz w:val="24"/>
                <w:szCs w:val="24"/>
              </w:rPr>
            </w:pPr>
          </w:p>
        </w:tc>
      </w:tr>
    </w:tbl>
    <w:p w:rsidR="00DF2925" w:rsidRPr="00DE3446" w:rsidRDefault="00DF2925">
      <w:pPr>
        <w:rPr>
          <w:rFonts w:ascii="Times New Roman" w:hAnsi="Times New Roman" w:cs="Times New Roman"/>
          <w:sz w:val="24"/>
          <w:szCs w:val="24"/>
          <w:lang w:val="ru-RU"/>
        </w:rPr>
        <w:sectPr w:rsidR="00DF2925" w:rsidRPr="00DE3446">
          <w:pgSz w:w="16383" w:h="11906" w:orient="landscape"/>
          <w:pgMar w:top="1134" w:right="850" w:bottom="1134" w:left="1701" w:header="720" w:footer="720" w:gutter="0"/>
          <w:cols w:space="720"/>
        </w:sectPr>
      </w:pPr>
    </w:p>
    <w:p w:rsidR="00DF2925" w:rsidRPr="00DE3446" w:rsidRDefault="00DF2925">
      <w:pPr>
        <w:rPr>
          <w:rFonts w:ascii="Times New Roman" w:hAnsi="Times New Roman" w:cs="Times New Roman"/>
          <w:sz w:val="24"/>
          <w:szCs w:val="24"/>
          <w:lang w:val="ru-RU"/>
        </w:rPr>
        <w:sectPr w:rsidR="00DF2925" w:rsidRPr="00DE3446">
          <w:pgSz w:w="16383" w:h="11906" w:orient="landscape"/>
          <w:pgMar w:top="1134" w:right="850" w:bottom="1134" w:left="1701" w:header="720" w:footer="720" w:gutter="0"/>
          <w:cols w:space="720"/>
        </w:sectPr>
      </w:pPr>
    </w:p>
    <w:p w:rsidR="00DF2925" w:rsidRPr="00DE3446" w:rsidRDefault="00F1589D" w:rsidP="00DE3446">
      <w:pPr>
        <w:spacing w:after="0"/>
        <w:rPr>
          <w:rFonts w:ascii="Times New Roman" w:hAnsi="Times New Roman" w:cs="Times New Roman"/>
          <w:sz w:val="24"/>
          <w:szCs w:val="24"/>
        </w:rPr>
      </w:pPr>
      <w:bookmarkStart w:id="6" w:name="block-5930328"/>
      <w:bookmarkEnd w:id="5"/>
      <w:r w:rsidRPr="00DE3446">
        <w:rPr>
          <w:rFonts w:ascii="Times New Roman" w:hAnsi="Times New Roman" w:cs="Times New Roman"/>
          <w:b/>
          <w:color w:val="000000"/>
          <w:sz w:val="24"/>
          <w:szCs w:val="24"/>
        </w:rPr>
        <w:lastRenderedPageBreak/>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7"/>
        <w:gridCol w:w="4634"/>
        <w:gridCol w:w="2501"/>
        <w:gridCol w:w="2414"/>
        <w:gridCol w:w="2451"/>
      </w:tblGrid>
      <w:tr w:rsidR="00DF2925" w:rsidRPr="00DE3446">
        <w:trPr>
          <w:trHeight w:val="144"/>
          <w:tblCellSpacing w:w="20" w:type="nil"/>
        </w:trPr>
        <w:tc>
          <w:tcPr>
            <w:tcW w:w="818" w:type="dxa"/>
            <w:vMerge w:val="restart"/>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 п/п </w:t>
            </w:r>
          </w:p>
          <w:p w:rsidR="00DF2925" w:rsidRPr="00DE3446" w:rsidRDefault="00DF2925">
            <w:pPr>
              <w:spacing w:after="0"/>
              <w:ind w:left="135"/>
              <w:rPr>
                <w:rFonts w:ascii="Times New Roman" w:hAnsi="Times New Roman" w:cs="Times New Roman"/>
                <w:sz w:val="24"/>
                <w:szCs w:val="24"/>
              </w:rPr>
            </w:pPr>
          </w:p>
        </w:tc>
        <w:tc>
          <w:tcPr>
            <w:tcW w:w="3520" w:type="dxa"/>
            <w:vMerge w:val="restart"/>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Тема урока </w:t>
            </w:r>
          </w:p>
          <w:p w:rsidR="00DF2925" w:rsidRPr="00DE3446" w:rsidRDefault="00DF292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b/>
                <w:color w:val="000000"/>
                <w:sz w:val="24"/>
                <w:szCs w:val="24"/>
              </w:rPr>
              <w:t>Количество часов</w:t>
            </w:r>
          </w:p>
        </w:tc>
      </w:tr>
      <w:tr w:rsidR="00DF2925" w:rsidRPr="00DE3446">
        <w:trPr>
          <w:trHeight w:val="144"/>
          <w:tblCellSpacing w:w="20" w:type="nil"/>
        </w:trPr>
        <w:tc>
          <w:tcPr>
            <w:tcW w:w="0" w:type="auto"/>
            <w:vMerge/>
            <w:tcBorders>
              <w:top w:val="nil"/>
            </w:tcBorders>
            <w:tcMar>
              <w:top w:w="50" w:type="dxa"/>
              <w:left w:w="100" w:type="dxa"/>
            </w:tcMar>
          </w:tcPr>
          <w:p w:rsidR="00DF2925" w:rsidRPr="00DE3446" w:rsidRDefault="00DF2925">
            <w:pPr>
              <w:rPr>
                <w:rFonts w:ascii="Times New Roman" w:hAnsi="Times New Roman" w:cs="Times New Roman"/>
                <w:sz w:val="24"/>
                <w:szCs w:val="24"/>
              </w:rPr>
            </w:pPr>
          </w:p>
        </w:tc>
        <w:tc>
          <w:tcPr>
            <w:tcW w:w="0" w:type="auto"/>
            <w:vMerge/>
            <w:tcBorders>
              <w:top w:val="nil"/>
            </w:tcBorders>
            <w:tcMar>
              <w:top w:w="50" w:type="dxa"/>
              <w:left w:w="100" w:type="dxa"/>
            </w:tcMar>
          </w:tcPr>
          <w:p w:rsidR="00DF2925" w:rsidRPr="00DE3446" w:rsidRDefault="00DF2925">
            <w:pPr>
              <w:rPr>
                <w:rFonts w:ascii="Times New Roman" w:hAnsi="Times New Roman" w:cs="Times New Roman"/>
                <w:sz w:val="24"/>
                <w:szCs w:val="24"/>
              </w:rPr>
            </w:pPr>
          </w:p>
        </w:tc>
        <w:tc>
          <w:tcPr>
            <w:tcW w:w="1591"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Всего </w:t>
            </w:r>
          </w:p>
          <w:p w:rsidR="00DF2925" w:rsidRPr="00DE3446" w:rsidRDefault="00DF2925">
            <w:pPr>
              <w:spacing w:after="0"/>
              <w:ind w:left="135"/>
              <w:rPr>
                <w:rFonts w:ascii="Times New Roman" w:hAnsi="Times New Roman" w:cs="Times New Roman"/>
                <w:sz w:val="24"/>
                <w:szCs w:val="24"/>
              </w:rPr>
            </w:pPr>
          </w:p>
        </w:tc>
        <w:tc>
          <w:tcPr>
            <w:tcW w:w="2414"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Контрольные работы </w:t>
            </w:r>
          </w:p>
          <w:p w:rsidR="00DF2925" w:rsidRPr="00DE3446" w:rsidRDefault="00DF2925">
            <w:pPr>
              <w:spacing w:after="0"/>
              <w:ind w:left="135"/>
              <w:rPr>
                <w:rFonts w:ascii="Times New Roman" w:hAnsi="Times New Roman" w:cs="Times New Roman"/>
                <w:sz w:val="24"/>
                <w:szCs w:val="24"/>
              </w:rPr>
            </w:pPr>
          </w:p>
        </w:tc>
        <w:tc>
          <w:tcPr>
            <w:tcW w:w="2451"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Практические работы </w:t>
            </w:r>
          </w:p>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Предмет органической химии, её возникновение, развитие и значение</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Теория строения органических соединений А. М. Бутлерова, её основные положения</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4</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Алканы: состав и строение, гомологический ряд</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5</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Метан и этан — простейшие представители алканов</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6</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Алкены: состав и строение, свойства</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7</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Этилен и пропилен — простейшие представители алкенов</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8</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Практическая работа № 1. «Получение этилена и изучение его свойств»</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9</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Алкадиены. Бутадиен-1,3 и метилбутадиен-1,3. Получение синтетического каучука и резины</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10</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Алкины: состав и особенности строения, гомологический ряд. </w:t>
            </w:r>
            <w:r w:rsidRPr="00DE3446">
              <w:rPr>
                <w:rFonts w:ascii="Times New Roman" w:hAnsi="Times New Roman" w:cs="Times New Roman"/>
                <w:color w:val="000000"/>
                <w:sz w:val="24"/>
                <w:szCs w:val="24"/>
              </w:rPr>
              <w:t xml:space="preserve">Ацетилен — </w:t>
            </w:r>
            <w:r w:rsidRPr="00DE3446">
              <w:rPr>
                <w:rFonts w:ascii="Times New Roman" w:hAnsi="Times New Roman" w:cs="Times New Roman"/>
                <w:color w:val="000000"/>
                <w:sz w:val="24"/>
                <w:szCs w:val="24"/>
              </w:rPr>
              <w:lastRenderedPageBreak/>
              <w:t>простейший представитель алкинов</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lastRenderedPageBreak/>
              <w:t xml:space="preserve"> 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lastRenderedPageBreak/>
              <w:t>11</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Вычисления по уравнению химической реакции</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12</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Арены: бензол и толуол. Токсичность аренов</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13</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Генетическая связь углеводородов, принадлежащих к различным классам</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14</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Природные источники углеводородов: природный газ и попутные нефтяные газы, нефть и продукты её переработки</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15</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Природные источники углеводородов: природный газ и попутные нефтяные газы, нефть и продукты её переработки</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16</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Контрольная работа по разделу «Углеводороды»</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17</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Предельные одноатомные спирты: метанол и этанол. </w:t>
            </w:r>
            <w:r w:rsidRPr="00DE3446">
              <w:rPr>
                <w:rFonts w:ascii="Times New Roman" w:hAnsi="Times New Roman" w:cs="Times New Roman"/>
                <w:color w:val="000000"/>
                <w:sz w:val="24"/>
                <w:szCs w:val="24"/>
              </w:rPr>
              <w:t>Водородная связь</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18</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Многоатомные спирты: этиленгликоль и глицерин</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19</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Фенол: строение молекулы, физические и химические свойства, применение</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20</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Альдегиды: формальдегид и ацетальдегид. Ацетон</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21</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Одноосновные предельные карбоновые кислоты: муравьиная и уксусная</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22</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Практическая работа № 2. «Свойства раствора уксусной кислоты»</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23</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 xml:space="preserve">Стеариновая и олеиновая кислоты, как </w:t>
            </w:r>
            <w:r w:rsidRPr="00DE3446">
              <w:rPr>
                <w:rFonts w:ascii="Times New Roman" w:hAnsi="Times New Roman" w:cs="Times New Roman"/>
                <w:color w:val="000000"/>
                <w:sz w:val="24"/>
                <w:szCs w:val="24"/>
                <w:lang w:val="ru-RU"/>
              </w:rPr>
              <w:lastRenderedPageBreak/>
              <w:t>представители высших карбоновых кислот</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lastRenderedPageBreak/>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lastRenderedPageBreak/>
              <w:t>24</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Мыла как соли высших карбоновых кислот, их моющее действие</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25</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Сложные эфиры как производные карбоновых кислот. </w:t>
            </w:r>
            <w:r w:rsidRPr="00DE3446">
              <w:rPr>
                <w:rFonts w:ascii="Times New Roman" w:hAnsi="Times New Roman" w:cs="Times New Roman"/>
                <w:color w:val="000000"/>
                <w:sz w:val="24"/>
                <w:szCs w:val="24"/>
              </w:rPr>
              <w:t>Гидролиз сложных эфиров</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26</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Жиры: гидролиз, применение, биологическая роль жиров</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27</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Углеводы: состав, классификация. Важнейшие представители: глюкоза, фруктоза, сахароза</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28</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Крахмал и целлюлоза как природные полимеры</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29</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Контрольная работа по разделу «Кислородсодержащие органические соединения»</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30</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Амины: метиламин и анилин</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31</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Аминокислоты как амфотерные органические соединения, их биологическое значение. </w:t>
            </w:r>
            <w:r w:rsidRPr="00DE3446">
              <w:rPr>
                <w:rFonts w:ascii="Times New Roman" w:hAnsi="Times New Roman" w:cs="Times New Roman"/>
                <w:color w:val="000000"/>
                <w:sz w:val="24"/>
                <w:szCs w:val="24"/>
              </w:rPr>
              <w:t>Пептиды</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32</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Белки как природные высокомолекулярные соединения</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33</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Основные понятия химии высокомолекулярных соединений</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81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34</w:t>
            </w:r>
          </w:p>
        </w:tc>
        <w:tc>
          <w:tcPr>
            <w:tcW w:w="352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Основные методы синтеза высокомолекулярных соединений. </w:t>
            </w:r>
            <w:r w:rsidRPr="00DE3446">
              <w:rPr>
                <w:rFonts w:ascii="Times New Roman" w:hAnsi="Times New Roman" w:cs="Times New Roman"/>
                <w:color w:val="000000"/>
                <w:sz w:val="24"/>
                <w:szCs w:val="24"/>
              </w:rPr>
              <w:t>Пластмассы, каучуки, волокна</w:t>
            </w:r>
          </w:p>
        </w:tc>
        <w:tc>
          <w:tcPr>
            <w:tcW w:w="159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414"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451"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0" w:type="auto"/>
            <w:gridSpan w:val="2"/>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lastRenderedPageBreak/>
              <w:t>ОБЩЕЕ КОЛИЧЕСТВО ЧАСОВ ПО ПРОГРАММЕ</w:t>
            </w:r>
          </w:p>
        </w:tc>
        <w:tc>
          <w:tcPr>
            <w:tcW w:w="250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34 </w:t>
            </w:r>
          </w:p>
        </w:tc>
        <w:tc>
          <w:tcPr>
            <w:tcW w:w="2414"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2 </w:t>
            </w:r>
          </w:p>
        </w:tc>
        <w:tc>
          <w:tcPr>
            <w:tcW w:w="2451"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2 </w:t>
            </w:r>
          </w:p>
        </w:tc>
      </w:tr>
    </w:tbl>
    <w:p w:rsidR="00DF2925" w:rsidRPr="00DE3446" w:rsidRDefault="00DF2925">
      <w:pPr>
        <w:rPr>
          <w:rFonts w:ascii="Times New Roman" w:hAnsi="Times New Roman" w:cs="Times New Roman"/>
          <w:sz w:val="24"/>
          <w:szCs w:val="24"/>
        </w:rPr>
        <w:sectPr w:rsidR="00DF2925" w:rsidRPr="00DE3446">
          <w:pgSz w:w="16383" w:h="11906" w:orient="landscape"/>
          <w:pgMar w:top="1134" w:right="850" w:bottom="1134" w:left="1701" w:header="720" w:footer="720" w:gutter="0"/>
          <w:cols w:space="720"/>
        </w:sectPr>
      </w:pPr>
    </w:p>
    <w:p w:rsidR="00DF2925" w:rsidRPr="00DE3446" w:rsidRDefault="00F1589D">
      <w:pPr>
        <w:spacing w:after="0"/>
        <w:ind w:left="120"/>
        <w:rPr>
          <w:rFonts w:ascii="Times New Roman" w:hAnsi="Times New Roman" w:cs="Times New Roman"/>
          <w:sz w:val="24"/>
          <w:szCs w:val="24"/>
        </w:rPr>
      </w:pPr>
      <w:r w:rsidRPr="00DE3446">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5"/>
        <w:gridCol w:w="4826"/>
        <w:gridCol w:w="2340"/>
        <w:gridCol w:w="2295"/>
        <w:gridCol w:w="2340"/>
      </w:tblGrid>
      <w:tr w:rsidR="00DF2925" w:rsidRPr="00DE3446">
        <w:trPr>
          <w:trHeight w:val="144"/>
          <w:tblCellSpacing w:w="20" w:type="nil"/>
        </w:trPr>
        <w:tc>
          <w:tcPr>
            <w:tcW w:w="758" w:type="dxa"/>
            <w:vMerge w:val="restart"/>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 п/п </w:t>
            </w:r>
          </w:p>
          <w:p w:rsidR="00DF2925" w:rsidRPr="00DE3446" w:rsidRDefault="00DF2925">
            <w:pPr>
              <w:spacing w:after="0"/>
              <w:ind w:left="135"/>
              <w:rPr>
                <w:rFonts w:ascii="Times New Roman" w:hAnsi="Times New Roman" w:cs="Times New Roman"/>
                <w:sz w:val="24"/>
                <w:szCs w:val="24"/>
              </w:rPr>
            </w:pPr>
          </w:p>
        </w:tc>
        <w:tc>
          <w:tcPr>
            <w:tcW w:w="4136" w:type="dxa"/>
            <w:vMerge w:val="restart"/>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Тема урока </w:t>
            </w:r>
          </w:p>
          <w:p w:rsidR="00DF2925" w:rsidRPr="00DE3446" w:rsidRDefault="00DF292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b/>
                <w:color w:val="000000"/>
                <w:sz w:val="24"/>
                <w:szCs w:val="24"/>
              </w:rPr>
              <w:t>Количество часов</w:t>
            </w:r>
          </w:p>
        </w:tc>
      </w:tr>
      <w:tr w:rsidR="00DF2925" w:rsidRPr="00DE3446">
        <w:trPr>
          <w:trHeight w:val="144"/>
          <w:tblCellSpacing w:w="20" w:type="nil"/>
        </w:trPr>
        <w:tc>
          <w:tcPr>
            <w:tcW w:w="0" w:type="auto"/>
            <w:vMerge/>
            <w:tcBorders>
              <w:top w:val="nil"/>
            </w:tcBorders>
            <w:tcMar>
              <w:top w:w="50" w:type="dxa"/>
              <w:left w:w="100" w:type="dxa"/>
            </w:tcMar>
          </w:tcPr>
          <w:p w:rsidR="00DF2925" w:rsidRPr="00DE3446" w:rsidRDefault="00DF2925">
            <w:pPr>
              <w:rPr>
                <w:rFonts w:ascii="Times New Roman" w:hAnsi="Times New Roman" w:cs="Times New Roman"/>
                <w:sz w:val="24"/>
                <w:szCs w:val="24"/>
              </w:rPr>
            </w:pPr>
          </w:p>
        </w:tc>
        <w:tc>
          <w:tcPr>
            <w:tcW w:w="0" w:type="auto"/>
            <w:vMerge/>
            <w:tcBorders>
              <w:top w:val="nil"/>
            </w:tcBorders>
            <w:tcMar>
              <w:top w:w="50" w:type="dxa"/>
              <w:left w:w="100" w:type="dxa"/>
            </w:tcMar>
          </w:tcPr>
          <w:p w:rsidR="00DF2925" w:rsidRPr="00DE3446" w:rsidRDefault="00DF2925">
            <w:pPr>
              <w:rPr>
                <w:rFonts w:ascii="Times New Roman" w:hAnsi="Times New Roman" w:cs="Times New Roman"/>
                <w:sz w:val="24"/>
                <w:szCs w:val="24"/>
              </w:rPr>
            </w:pPr>
          </w:p>
        </w:tc>
        <w:tc>
          <w:tcPr>
            <w:tcW w:w="1489"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Всего </w:t>
            </w:r>
          </w:p>
          <w:p w:rsidR="00DF2925" w:rsidRPr="00DE3446" w:rsidRDefault="00DF2925">
            <w:pPr>
              <w:spacing w:after="0"/>
              <w:ind w:left="135"/>
              <w:rPr>
                <w:rFonts w:ascii="Times New Roman" w:hAnsi="Times New Roman" w:cs="Times New Roman"/>
                <w:sz w:val="24"/>
                <w:szCs w:val="24"/>
              </w:rPr>
            </w:pPr>
          </w:p>
        </w:tc>
        <w:tc>
          <w:tcPr>
            <w:tcW w:w="2295"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Контрольные работы </w:t>
            </w:r>
          </w:p>
          <w:p w:rsidR="00DF2925" w:rsidRPr="00DE3446" w:rsidRDefault="00DF2925">
            <w:pPr>
              <w:spacing w:after="0"/>
              <w:ind w:left="135"/>
              <w:rPr>
                <w:rFonts w:ascii="Times New Roman" w:hAnsi="Times New Roman" w:cs="Times New Roman"/>
                <w:sz w:val="24"/>
                <w:szCs w:val="24"/>
              </w:rPr>
            </w:pPr>
          </w:p>
        </w:tc>
        <w:tc>
          <w:tcPr>
            <w:tcW w:w="2340"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b/>
                <w:color w:val="000000"/>
                <w:sz w:val="24"/>
                <w:szCs w:val="24"/>
              </w:rPr>
              <w:t xml:space="preserve">Практические работы </w:t>
            </w:r>
          </w:p>
          <w:p w:rsidR="00DF2925" w:rsidRPr="00DE3446" w:rsidRDefault="00DF2925">
            <w:pPr>
              <w:spacing w:after="0"/>
              <w:ind w:left="135"/>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Химический элемент. Атом. Электронная конфигурация атомов</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4</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Строение вещества. Химическая связь, её виды; механизмы образования ковалентной связи. </w:t>
            </w:r>
            <w:r w:rsidRPr="00DE3446">
              <w:rPr>
                <w:rFonts w:ascii="Times New Roman" w:hAnsi="Times New Roman" w:cs="Times New Roman"/>
                <w:color w:val="000000"/>
                <w:sz w:val="24"/>
                <w:szCs w:val="24"/>
              </w:rPr>
              <w:t>Водородная связь</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5</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Валентность. Электроотрицательность. Степень окисления. Вещества молекулярного и немолекулярного строения</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6</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Понятие о дисперсных системах. Истинные и коллоидные растворы. Массовая доля вещества в растворе</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7</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 xml:space="preserve">Классификация и номенклатура </w:t>
            </w:r>
            <w:r w:rsidRPr="00DE3446">
              <w:rPr>
                <w:rFonts w:ascii="Times New Roman" w:hAnsi="Times New Roman" w:cs="Times New Roman"/>
                <w:color w:val="000000"/>
                <w:sz w:val="24"/>
                <w:szCs w:val="24"/>
                <w:lang w:val="ru-RU"/>
              </w:rPr>
              <w:lastRenderedPageBreak/>
              <w:t>неорганических соединений. Генетическая связь неорганических веществ, различных классов</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lastRenderedPageBreak/>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lastRenderedPageBreak/>
              <w:t>8</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9</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Скорость реакции. Обратимые реакции. Химическое равновесие</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10</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Практическая работа № 1. «Влияние различных факторов на скорость химической реакции»</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11</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lang w:val="ru-RU"/>
              </w:rPr>
              <w:t>Электролитическая диссоциация. Понятие о водородном показателе (</w:t>
            </w:r>
            <w:r w:rsidRPr="00DE3446">
              <w:rPr>
                <w:rFonts w:ascii="Times New Roman" w:hAnsi="Times New Roman" w:cs="Times New Roman"/>
                <w:color w:val="000000"/>
                <w:sz w:val="24"/>
                <w:szCs w:val="24"/>
              </w:rPr>
              <w:t>pH</w:t>
            </w:r>
            <w:r w:rsidRPr="00DE3446">
              <w:rPr>
                <w:rFonts w:ascii="Times New Roman" w:hAnsi="Times New Roman" w:cs="Times New Roman"/>
                <w:color w:val="000000"/>
                <w:sz w:val="24"/>
                <w:szCs w:val="24"/>
                <w:lang w:val="ru-RU"/>
              </w:rPr>
              <w:t xml:space="preserve">) раствора. </w:t>
            </w:r>
            <w:r w:rsidRPr="00DE3446">
              <w:rPr>
                <w:rFonts w:ascii="Times New Roman" w:hAnsi="Times New Roman" w:cs="Times New Roman"/>
                <w:color w:val="000000"/>
                <w:sz w:val="24"/>
                <w:szCs w:val="24"/>
              </w:rPr>
              <w:t>Реакции ионного обмена. Гидролиз органических и неорганических веществ</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12</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Окислительно-восстановительные реакции. Понятие об электролизе расплавов и растворов солей</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13</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Контрольная работа по разделу «Теоретические основы химии»</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14</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Металлы, их положение в Периодической системе химических элементов Д. И. Менделеева и особенности строения атомов. </w:t>
            </w:r>
            <w:r w:rsidRPr="00DE3446">
              <w:rPr>
                <w:rFonts w:ascii="Times New Roman" w:hAnsi="Times New Roman" w:cs="Times New Roman"/>
                <w:color w:val="000000"/>
                <w:sz w:val="24"/>
                <w:szCs w:val="24"/>
              </w:rPr>
              <w:t>Общие физические свойства металлов</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15</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 xml:space="preserve">Сплавы металлов. Электрохимический ряд </w:t>
            </w:r>
            <w:r w:rsidRPr="00DE3446">
              <w:rPr>
                <w:rFonts w:ascii="Times New Roman" w:hAnsi="Times New Roman" w:cs="Times New Roman"/>
                <w:color w:val="000000"/>
                <w:sz w:val="24"/>
                <w:szCs w:val="24"/>
                <w:lang w:val="ru-RU"/>
              </w:rPr>
              <w:lastRenderedPageBreak/>
              <w:t>напряжений металлов</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lastRenderedPageBreak/>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lastRenderedPageBreak/>
              <w:t>16</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Химические свойства важнейших металлов (натрий, калий, кальций, магний, алюминий) и их соединений</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17</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Химические свойства хрома, меди и их соединений</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18</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Химические свойства цинка, железа и их соединений</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19</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Практическая работа № 2. "Решение экспериментальных задач по теме «Металлы»"</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20</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Неметаллы, их положение в Периодической системе химических элементов Д. И. Менделеева и особенности строения атомов</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21</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Физические свойства неметаллов. Аллотропия неметаллов (на примере кислорода, серы, фосфора и углерода)</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22</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Химические свойства галогенов, серы и их соединений</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23</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Химические свойства азота, фософра и их соединений</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24</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Химические свойства углерода, кремния и их соединений</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25</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Применение важнейших неметаллов и их соединений</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26</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 xml:space="preserve">Обобщение и систематизация знаний по теме «Неметаллы». Вычисления по </w:t>
            </w:r>
            <w:r w:rsidRPr="00DE3446">
              <w:rPr>
                <w:rFonts w:ascii="Times New Roman" w:hAnsi="Times New Roman" w:cs="Times New Roman"/>
                <w:color w:val="000000"/>
                <w:sz w:val="24"/>
                <w:szCs w:val="24"/>
                <w:lang w:val="ru-RU"/>
              </w:rPr>
              <w:lastRenderedPageBreak/>
              <w:t>уравнениям химических реакций и термохимические расчёты</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lastRenderedPageBreak/>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lastRenderedPageBreak/>
              <w:t>27</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Практическая работа № 3. «Решение экспериментальных задач по теме "Неметаллы"»</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28</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Контрольная работа по темам «Металлы» и «Неметаллы»</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29</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Неорганические и органические кислоты. Неорганические и органические основания</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30</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Амфотерные неорганические и органические соединения. Генетическая связь неорганических и органических веществ</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31</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Роль химии в обеспечении экологической, энергетической и пищевой безопасности, развитии медицины</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32</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Представления об общих научных принципах промышленного получения важнейших веществ</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33</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Человек в мире веществ и материалов</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758" w:type="dxa"/>
            <w:tcMar>
              <w:top w:w="50" w:type="dxa"/>
              <w:left w:w="100" w:type="dxa"/>
            </w:tcMar>
            <w:vAlign w:val="center"/>
          </w:tcPr>
          <w:p w:rsidR="00DF2925" w:rsidRPr="00DE3446" w:rsidRDefault="00F1589D">
            <w:pPr>
              <w:spacing w:after="0"/>
              <w:rPr>
                <w:rFonts w:ascii="Times New Roman" w:hAnsi="Times New Roman" w:cs="Times New Roman"/>
                <w:sz w:val="24"/>
                <w:szCs w:val="24"/>
              </w:rPr>
            </w:pPr>
            <w:r w:rsidRPr="00DE3446">
              <w:rPr>
                <w:rFonts w:ascii="Times New Roman" w:hAnsi="Times New Roman" w:cs="Times New Roman"/>
                <w:color w:val="000000"/>
                <w:sz w:val="24"/>
                <w:szCs w:val="24"/>
              </w:rPr>
              <w:t>34</w:t>
            </w:r>
          </w:p>
        </w:tc>
        <w:tc>
          <w:tcPr>
            <w:tcW w:w="4136" w:type="dxa"/>
            <w:tcMar>
              <w:top w:w="50" w:type="dxa"/>
              <w:left w:w="100" w:type="dxa"/>
            </w:tcMar>
            <w:vAlign w:val="center"/>
          </w:tcPr>
          <w:p w:rsidR="00DF2925" w:rsidRPr="00DE3446" w:rsidRDefault="00F1589D">
            <w:pPr>
              <w:spacing w:after="0"/>
              <w:ind w:left="135"/>
              <w:rPr>
                <w:rFonts w:ascii="Times New Roman" w:hAnsi="Times New Roman" w:cs="Times New Roman"/>
                <w:sz w:val="24"/>
                <w:szCs w:val="24"/>
              </w:rPr>
            </w:pPr>
            <w:r w:rsidRPr="00DE3446">
              <w:rPr>
                <w:rFonts w:ascii="Times New Roman" w:hAnsi="Times New Roman" w:cs="Times New Roman"/>
                <w:color w:val="000000"/>
                <w:sz w:val="24"/>
                <w:szCs w:val="24"/>
              </w:rPr>
              <w:t>Химия и здоровье человека</w:t>
            </w:r>
          </w:p>
        </w:tc>
        <w:tc>
          <w:tcPr>
            <w:tcW w:w="1489"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1 </w:t>
            </w:r>
          </w:p>
        </w:tc>
        <w:tc>
          <w:tcPr>
            <w:tcW w:w="2295"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c>
          <w:tcPr>
            <w:tcW w:w="2340" w:type="dxa"/>
            <w:tcMar>
              <w:top w:w="50" w:type="dxa"/>
              <w:left w:w="100" w:type="dxa"/>
            </w:tcMar>
            <w:vAlign w:val="center"/>
          </w:tcPr>
          <w:p w:rsidR="00DF2925" w:rsidRPr="00DE3446" w:rsidRDefault="00DF2925">
            <w:pPr>
              <w:spacing w:after="0"/>
              <w:ind w:left="135"/>
              <w:jc w:val="center"/>
              <w:rPr>
                <w:rFonts w:ascii="Times New Roman" w:hAnsi="Times New Roman" w:cs="Times New Roman"/>
                <w:sz w:val="24"/>
                <w:szCs w:val="24"/>
              </w:rPr>
            </w:pPr>
          </w:p>
        </w:tc>
      </w:tr>
      <w:tr w:rsidR="00DF2925" w:rsidRPr="00DE3446">
        <w:trPr>
          <w:trHeight w:val="144"/>
          <w:tblCellSpacing w:w="20" w:type="nil"/>
        </w:trPr>
        <w:tc>
          <w:tcPr>
            <w:tcW w:w="0" w:type="auto"/>
            <w:gridSpan w:val="2"/>
            <w:tcMar>
              <w:top w:w="50" w:type="dxa"/>
              <w:left w:w="100" w:type="dxa"/>
            </w:tcMar>
            <w:vAlign w:val="center"/>
          </w:tcPr>
          <w:p w:rsidR="00DF2925" w:rsidRPr="00DE3446" w:rsidRDefault="00F1589D">
            <w:pPr>
              <w:spacing w:after="0"/>
              <w:ind w:left="135"/>
              <w:rPr>
                <w:rFonts w:ascii="Times New Roman" w:hAnsi="Times New Roman" w:cs="Times New Roman"/>
                <w:sz w:val="24"/>
                <w:szCs w:val="24"/>
                <w:lang w:val="ru-RU"/>
              </w:rPr>
            </w:pPr>
            <w:r w:rsidRPr="00DE3446">
              <w:rPr>
                <w:rFonts w:ascii="Times New Roman" w:hAnsi="Times New Roman" w:cs="Times New Roman"/>
                <w:color w:val="000000"/>
                <w:sz w:val="24"/>
                <w:szCs w:val="24"/>
                <w:lang w:val="ru-RU"/>
              </w:rPr>
              <w:t>ОБЩЕЕ КОЛИЧЕСТВО ЧАСОВ ПО ПРОГРАММЕ</w:t>
            </w:r>
          </w:p>
        </w:tc>
        <w:tc>
          <w:tcPr>
            <w:tcW w:w="2340"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lang w:val="ru-RU"/>
              </w:rPr>
              <w:t xml:space="preserve"> </w:t>
            </w:r>
            <w:r w:rsidRPr="00DE3446">
              <w:rPr>
                <w:rFonts w:ascii="Times New Roman" w:hAnsi="Times New Roman" w:cs="Times New Roman"/>
                <w:color w:val="000000"/>
                <w:sz w:val="24"/>
                <w:szCs w:val="24"/>
              </w:rPr>
              <w:t xml:space="preserve">34 </w:t>
            </w:r>
          </w:p>
        </w:tc>
        <w:tc>
          <w:tcPr>
            <w:tcW w:w="2295"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2 </w:t>
            </w:r>
          </w:p>
        </w:tc>
        <w:tc>
          <w:tcPr>
            <w:tcW w:w="2340" w:type="dxa"/>
            <w:tcMar>
              <w:top w:w="50" w:type="dxa"/>
              <w:left w:w="100" w:type="dxa"/>
            </w:tcMar>
            <w:vAlign w:val="center"/>
          </w:tcPr>
          <w:p w:rsidR="00DF2925" w:rsidRPr="00DE3446" w:rsidRDefault="00F1589D">
            <w:pPr>
              <w:spacing w:after="0"/>
              <w:ind w:left="135"/>
              <w:jc w:val="center"/>
              <w:rPr>
                <w:rFonts w:ascii="Times New Roman" w:hAnsi="Times New Roman" w:cs="Times New Roman"/>
                <w:sz w:val="24"/>
                <w:szCs w:val="24"/>
              </w:rPr>
            </w:pPr>
            <w:r w:rsidRPr="00DE3446">
              <w:rPr>
                <w:rFonts w:ascii="Times New Roman" w:hAnsi="Times New Roman" w:cs="Times New Roman"/>
                <w:color w:val="000000"/>
                <w:sz w:val="24"/>
                <w:szCs w:val="24"/>
              </w:rPr>
              <w:t xml:space="preserve"> 3 </w:t>
            </w:r>
          </w:p>
        </w:tc>
      </w:tr>
    </w:tbl>
    <w:p w:rsidR="00DF2925" w:rsidRPr="00DE3446" w:rsidRDefault="00DF2925">
      <w:pPr>
        <w:rPr>
          <w:rFonts w:ascii="Times New Roman" w:hAnsi="Times New Roman" w:cs="Times New Roman"/>
          <w:sz w:val="24"/>
          <w:szCs w:val="24"/>
        </w:rPr>
        <w:sectPr w:rsidR="00DF2925" w:rsidRPr="00DE3446">
          <w:pgSz w:w="16383" w:h="11906" w:orient="landscape"/>
          <w:pgMar w:top="1134" w:right="850" w:bottom="1134" w:left="1701" w:header="720" w:footer="720" w:gutter="0"/>
          <w:cols w:space="720"/>
        </w:sectPr>
      </w:pPr>
    </w:p>
    <w:p w:rsidR="00DF2925" w:rsidRPr="00DE3446" w:rsidRDefault="00DF2925">
      <w:pPr>
        <w:rPr>
          <w:rFonts w:ascii="Times New Roman" w:hAnsi="Times New Roman" w:cs="Times New Roman"/>
          <w:sz w:val="24"/>
          <w:szCs w:val="24"/>
        </w:rPr>
        <w:sectPr w:rsidR="00DF2925" w:rsidRPr="00DE3446">
          <w:pgSz w:w="16383" w:h="11906" w:orient="landscape"/>
          <w:pgMar w:top="1134" w:right="850" w:bottom="1134" w:left="1701" w:header="720" w:footer="720" w:gutter="0"/>
          <w:cols w:space="720"/>
        </w:sectPr>
      </w:pPr>
    </w:p>
    <w:p w:rsidR="00DF2925" w:rsidRPr="00DE3446" w:rsidRDefault="00F1589D">
      <w:pPr>
        <w:spacing w:after="0"/>
        <w:ind w:left="120"/>
        <w:rPr>
          <w:rFonts w:ascii="Times New Roman" w:hAnsi="Times New Roman" w:cs="Times New Roman"/>
          <w:sz w:val="24"/>
          <w:szCs w:val="24"/>
        </w:rPr>
      </w:pPr>
      <w:bookmarkStart w:id="7" w:name="block-5930329"/>
      <w:bookmarkEnd w:id="6"/>
      <w:r w:rsidRPr="00DE3446">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DF2925" w:rsidRPr="00DE3446" w:rsidRDefault="00F1589D">
      <w:pPr>
        <w:spacing w:after="0" w:line="480" w:lineRule="auto"/>
        <w:ind w:left="120"/>
        <w:rPr>
          <w:rFonts w:ascii="Times New Roman" w:hAnsi="Times New Roman" w:cs="Times New Roman"/>
          <w:sz w:val="24"/>
          <w:szCs w:val="24"/>
        </w:rPr>
      </w:pPr>
      <w:r w:rsidRPr="00DE3446">
        <w:rPr>
          <w:rFonts w:ascii="Times New Roman" w:hAnsi="Times New Roman" w:cs="Times New Roman"/>
          <w:b/>
          <w:color w:val="000000"/>
          <w:sz w:val="24"/>
          <w:szCs w:val="24"/>
        </w:rPr>
        <w:t>ОБЯЗАТЕЛЬНЫЕ УЧЕБНЫЕ МАТЕРИАЛЫ ДЛЯ УЧЕНИКА</w:t>
      </w:r>
    </w:p>
    <w:p w:rsidR="00DF2925" w:rsidRPr="00DE3446" w:rsidRDefault="00F1589D">
      <w:pPr>
        <w:spacing w:after="0" w:line="480" w:lineRule="auto"/>
        <w:ind w:left="120"/>
        <w:rPr>
          <w:rFonts w:ascii="Times New Roman" w:hAnsi="Times New Roman" w:cs="Times New Roman"/>
          <w:sz w:val="24"/>
          <w:szCs w:val="24"/>
        </w:rPr>
      </w:pPr>
      <w:r w:rsidRPr="00DE3446">
        <w:rPr>
          <w:rFonts w:ascii="Times New Roman" w:hAnsi="Times New Roman" w:cs="Times New Roman"/>
          <w:color w:val="000000"/>
          <w:sz w:val="24"/>
          <w:szCs w:val="24"/>
        </w:rPr>
        <w:t>​‌‌​</w:t>
      </w:r>
    </w:p>
    <w:p w:rsidR="00DF2925" w:rsidRPr="00DE3446" w:rsidRDefault="00F1589D">
      <w:pPr>
        <w:spacing w:after="0" w:line="480" w:lineRule="auto"/>
        <w:ind w:left="120"/>
        <w:rPr>
          <w:rFonts w:ascii="Times New Roman" w:hAnsi="Times New Roman" w:cs="Times New Roman"/>
          <w:sz w:val="24"/>
          <w:szCs w:val="24"/>
        </w:rPr>
      </w:pPr>
      <w:r w:rsidRPr="00DE3446">
        <w:rPr>
          <w:rFonts w:ascii="Times New Roman" w:hAnsi="Times New Roman" w:cs="Times New Roman"/>
          <w:color w:val="000000"/>
          <w:sz w:val="24"/>
          <w:szCs w:val="24"/>
        </w:rPr>
        <w:t>​‌‌</w:t>
      </w:r>
    </w:p>
    <w:p w:rsidR="00DF2925" w:rsidRPr="00DE3446" w:rsidRDefault="00F1589D">
      <w:pPr>
        <w:spacing w:after="0"/>
        <w:ind w:left="120"/>
        <w:rPr>
          <w:rFonts w:ascii="Times New Roman" w:hAnsi="Times New Roman" w:cs="Times New Roman"/>
          <w:sz w:val="24"/>
          <w:szCs w:val="24"/>
        </w:rPr>
      </w:pPr>
      <w:r w:rsidRPr="00DE3446">
        <w:rPr>
          <w:rFonts w:ascii="Times New Roman" w:hAnsi="Times New Roman" w:cs="Times New Roman"/>
          <w:color w:val="000000"/>
          <w:sz w:val="24"/>
          <w:szCs w:val="24"/>
        </w:rPr>
        <w:t>​</w:t>
      </w:r>
    </w:p>
    <w:p w:rsidR="00DF2925" w:rsidRPr="00DE3446" w:rsidRDefault="00F1589D">
      <w:pPr>
        <w:spacing w:after="0" w:line="480" w:lineRule="auto"/>
        <w:ind w:left="120"/>
        <w:rPr>
          <w:rFonts w:ascii="Times New Roman" w:hAnsi="Times New Roman" w:cs="Times New Roman"/>
          <w:sz w:val="24"/>
          <w:szCs w:val="24"/>
        </w:rPr>
      </w:pPr>
      <w:r w:rsidRPr="00DE3446">
        <w:rPr>
          <w:rFonts w:ascii="Times New Roman" w:hAnsi="Times New Roman" w:cs="Times New Roman"/>
          <w:b/>
          <w:color w:val="000000"/>
          <w:sz w:val="24"/>
          <w:szCs w:val="24"/>
        </w:rPr>
        <w:t>МЕТОДИЧЕСКИЕ МАТЕРИАЛЫ ДЛЯ УЧИТЕЛЯ</w:t>
      </w:r>
    </w:p>
    <w:p w:rsidR="00DF2925" w:rsidRPr="00DE3446" w:rsidRDefault="00F1589D">
      <w:pPr>
        <w:spacing w:after="0" w:line="480" w:lineRule="auto"/>
        <w:ind w:left="120"/>
        <w:rPr>
          <w:rFonts w:ascii="Times New Roman" w:hAnsi="Times New Roman" w:cs="Times New Roman"/>
          <w:sz w:val="24"/>
          <w:szCs w:val="24"/>
        </w:rPr>
      </w:pPr>
      <w:r w:rsidRPr="00DE3446">
        <w:rPr>
          <w:rFonts w:ascii="Times New Roman" w:hAnsi="Times New Roman" w:cs="Times New Roman"/>
          <w:color w:val="000000"/>
          <w:sz w:val="24"/>
          <w:szCs w:val="24"/>
        </w:rPr>
        <w:t>​‌‌​</w:t>
      </w:r>
    </w:p>
    <w:p w:rsidR="00DF2925" w:rsidRPr="00DE3446" w:rsidRDefault="00DF2925">
      <w:pPr>
        <w:spacing w:after="0"/>
        <w:ind w:left="120"/>
        <w:rPr>
          <w:rFonts w:ascii="Times New Roman" w:hAnsi="Times New Roman" w:cs="Times New Roman"/>
          <w:sz w:val="24"/>
          <w:szCs w:val="24"/>
        </w:rPr>
      </w:pPr>
    </w:p>
    <w:p w:rsidR="00DF2925" w:rsidRPr="00DE3446" w:rsidRDefault="00F1589D">
      <w:pPr>
        <w:spacing w:after="0" w:line="480" w:lineRule="auto"/>
        <w:ind w:left="120"/>
        <w:rPr>
          <w:rFonts w:ascii="Times New Roman" w:hAnsi="Times New Roman" w:cs="Times New Roman"/>
          <w:sz w:val="24"/>
          <w:szCs w:val="24"/>
          <w:lang w:val="ru-RU"/>
        </w:rPr>
      </w:pPr>
      <w:r w:rsidRPr="00DE3446">
        <w:rPr>
          <w:rFonts w:ascii="Times New Roman" w:hAnsi="Times New Roman" w:cs="Times New Roman"/>
          <w:b/>
          <w:color w:val="000000"/>
          <w:sz w:val="24"/>
          <w:szCs w:val="24"/>
          <w:lang w:val="ru-RU"/>
        </w:rPr>
        <w:t>ЦИФРОВЫЕ ОБРАЗОВАТЕЛЬНЫЕ РЕСУРСЫ И РЕСУРСЫ СЕТИ ИНТЕРНЕТ</w:t>
      </w:r>
    </w:p>
    <w:p w:rsidR="00DF2925" w:rsidRPr="00DE3446" w:rsidRDefault="00F1589D">
      <w:pPr>
        <w:spacing w:after="0" w:line="480" w:lineRule="auto"/>
        <w:ind w:left="120"/>
        <w:rPr>
          <w:rFonts w:ascii="Times New Roman" w:hAnsi="Times New Roman" w:cs="Times New Roman"/>
          <w:sz w:val="24"/>
          <w:szCs w:val="24"/>
        </w:rPr>
      </w:pPr>
      <w:r w:rsidRPr="00DE3446">
        <w:rPr>
          <w:rFonts w:ascii="Times New Roman" w:hAnsi="Times New Roman" w:cs="Times New Roman"/>
          <w:color w:val="000000"/>
          <w:sz w:val="24"/>
          <w:szCs w:val="24"/>
        </w:rPr>
        <w:t>​</w:t>
      </w:r>
      <w:r w:rsidRPr="00DE3446">
        <w:rPr>
          <w:rFonts w:ascii="Times New Roman" w:hAnsi="Times New Roman" w:cs="Times New Roman"/>
          <w:color w:val="333333"/>
          <w:sz w:val="24"/>
          <w:szCs w:val="24"/>
        </w:rPr>
        <w:t>​‌‌</w:t>
      </w:r>
      <w:r w:rsidRPr="00DE3446">
        <w:rPr>
          <w:rFonts w:ascii="Times New Roman" w:hAnsi="Times New Roman" w:cs="Times New Roman"/>
          <w:color w:val="000000"/>
          <w:sz w:val="24"/>
          <w:szCs w:val="24"/>
        </w:rPr>
        <w:t>​</w:t>
      </w:r>
    </w:p>
    <w:p w:rsidR="00DF2925" w:rsidRDefault="00DF2925">
      <w:pPr>
        <w:sectPr w:rsidR="00DF2925">
          <w:pgSz w:w="11906" w:h="16383"/>
          <w:pgMar w:top="1134" w:right="850" w:bottom="1134" w:left="1701" w:header="720" w:footer="720" w:gutter="0"/>
          <w:cols w:space="720"/>
        </w:sectPr>
      </w:pPr>
    </w:p>
    <w:bookmarkEnd w:id="7"/>
    <w:p w:rsidR="00F1589D" w:rsidRDefault="00F1589D"/>
    <w:sectPr w:rsidR="00F1589D" w:rsidSect="00DF292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04F8F"/>
    <w:multiLevelType w:val="multilevel"/>
    <w:tmpl w:val="174AEF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DF2925"/>
    <w:rsid w:val="003B4C2A"/>
    <w:rsid w:val="00A17F64"/>
    <w:rsid w:val="00A54D52"/>
    <w:rsid w:val="00C1154D"/>
    <w:rsid w:val="00DE3446"/>
    <w:rsid w:val="00DF2925"/>
    <w:rsid w:val="00E11A5C"/>
    <w:rsid w:val="00E36BF3"/>
    <w:rsid w:val="00E44CA8"/>
    <w:rsid w:val="00F1589D"/>
    <w:rsid w:val="00FA24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F2925"/>
    <w:rPr>
      <w:color w:val="0000FF" w:themeColor="hyperlink"/>
      <w:u w:val="single"/>
    </w:rPr>
  </w:style>
  <w:style w:type="table" w:styleId="ac">
    <w:name w:val="Table Grid"/>
    <w:basedOn w:val="a1"/>
    <w:uiPriority w:val="59"/>
    <w:rsid w:val="00DF29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A24F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A24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6584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8451</Words>
  <Characters>48175</Characters>
  <Application>Microsoft Office Word</Application>
  <DocSecurity>0</DocSecurity>
  <Lines>401</Lines>
  <Paragraphs>113</Paragraphs>
  <ScaleCrop>false</ScaleCrop>
  <Company/>
  <LinksUpToDate>false</LinksUpToDate>
  <CharactersWithSpaces>56513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 Inc.</cp:lastModifiedBy>
  <cp:revision>9</cp:revision>
  <dcterms:created xsi:type="dcterms:W3CDTF">2023-08-29T06:38:00Z</dcterms:created>
  <dcterms:modified xsi:type="dcterms:W3CDTF">2023-10-24T11:52:00Z</dcterms:modified>
</cp:coreProperties>
</file>